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2C0" w:rsidRDefault="00AF42C0" w:rsidP="009C0159">
      <w:pPr>
        <w:jc w:val="center"/>
        <w:rPr>
          <w:b/>
          <w:color w:val="0070C0"/>
          <w:sz w:val="28"/>
          <w:szCs w:val="28"/>
        </w:rPr>
      </w:pPr>
    </w:p>
    <w:p w:rsidR="00AF42C0" w:rsidRDefault="00AF42C0" w:rsidP="009C0159">
      <w:pPr>
        <w:jc w:val="center"/>
        <w:rPr>
          <w:b/>
          <w:color w:val="0070C0"/>
          <w:sz w:val="28"/>
          <w:szCs w:val="28"/>
        </w:rPr>
      </w:pPr>
    </w:p>
    <w:p w:rsidR="00AF42C0" w:rsidRDefault="00AF42C0" w:rsidP="009C0159">
      <w:pPr>
        <w:jc w:val="center"/>
        <w:rPr>
          <w:b/>
          <w:color w:val="0070C0"/>
          <w:sz w:val="28"/>
          <w:szCs w:val="28"/>
        </w:rPr>
      </w:pPr>
    </w:p>
    <w:p w:rsidR="00AF42C0" w:rsidRDefault="00837449" w:rsidP="00837449">
      <w:pPr>
        <w:tabs>
          <w:tab w:val="left" w:pos="2040"/>
        </w:tabs>
        <w:rPr>
          <w:b/>
          <w:color w:val="0070C0"/>
          <w:sz w:val="28"/>
          <w:szCs w:val="28"/>
        </w:rPr>
      </w:pPr>
      <w:r>
        <w:rPr>
          <w:b/>
          <w:color w:val="0070C0"/>
          <w:sz w:val="28"/>
          <w:szCs w:val="28"/>
        </w:rPr>
        <w:tab/>
      </w:r>
    </w:p>
    <w:p w:rsidR="00AF42C0" w:rsidRDefault="00AF42C0" w:rsidP="009C0159">
      <w:pPr>
        <w:jc w:val="center"/>
        <w:rPr>
          <w:b/>
          <w:color w:val="0070C0"/>
          <w:sz w:val="28"/>
          <w:szCs w:val="28"/>
        </w:rPr>
      </w:pPr>
    </w:p>
    <w:p w:rsidR="009C0159" w:rsidRPr="00AF4D8A" w:rsidRDefault="009C0159" w:rsidP="009C0159">
      <w:pPr>
        <w:jc w:val="center"/>
        <w:rPr>
          <w:b/>
          <w:color w:val="0070C0"/>
          <w:sz w:val="32"/>
          <w:szCs w:val="32"/>
        </w:rPr>
      </w:pPr>
      <w:r w:rsidRPr="00AF4D8A">
        <w:rPr>
          <w:b/>
          <w:color w:val="0070C0"/>
          <w:sz w:val="32"/>
          <w:szCs w:val="32"/>
        </w:rPr>
        <w:t>ALGEMENE VOORWAARDEN SINGEL ADVOCATEN (B.V.)</w:t>
      </w:r>
    </w:p>
    <w:p w:rsidR="009C0159" w:rsidRPr="00385934" w:rsidRDefault="009C0159" w:rsidP="009C0159">
      <w:pPr>
        <w:rPr>
          <w:rFonts w:ascii="Arial" w:hAnsi="Arial" w:cs="Arial"/>
          <w:b/>
          <w:sz w:val="18"/>
          <w:szCs w:val="18"/>
        </w:rPr>
      </w:pPr>
    </w:p>
    <w:p w:rsidR="00AC43D3" w:rsidRPr="00385934" w:rsidRDefault="00AC43D3" w:rsidP="009C0159">
      <w:pPr>
        <w:rPr>
          <w:rFonts w:ascii="Arial" w:hAnsi="Arial" w:cs="Arial"/>
          <w:b/>
          <w:sz w:val="18"/>
          <w:szCs w:val="18"/>
        </w:rPr>
      </w:pPr>
    </w:p>
    <w:p w:rsidR="009C0159" w:rsidRPr="00385934" w:rsidRDefault="009C0159" w:rsidP="009C0159">
      <w:pPr>
        <w:rPr>
          <w:rFonts w:ascii="Arial" w:hAnsi="Arial" w:cs="Arial"/>
          <w:b/>
          <w:sz w:val="22"/>
          <w:szCs w:val="22"/>
        </w:rPr>
      </w:pPr>
      <w:r w:rsidRPr="00385934">
        <w:rPr>
          <w:rFonts w:ascii="Arial" w:hAnsi="Arial" w:cs="Arial"/>
          <w:b/>
          <w:sz w:val="22"/>
          <w:szCs w:val="22"/>
        </w:rPr>
        <w:t xml:space="preserve">Artikel 1 </w:t>
      </w:r>
      <w:r w:rsidRPr="00385934">
        <w:rPr>
          <w:rFonts w:ascii="Arial" w:hAnsi="Arial" w:cs="Arial"/>
          <w:b/>
          <w:sz w:val="22"/>
          <w:szCs w:val="22"/>
        </w:rPr>
        <w:tab/>
        <w:t>De opdracht</w:t>
      </w:r>
    </w:p>
    <w:p w:rsidR="00AC43D3" w:rsidRPr="00385934" w:rsidRDefault="00AC43D3" w:rsidP="009C0159">
      <w:pPr>
        <w:rPr>
          <w:rFonts w:ascii="Arial" w:hAnsi="Arial" w:cs="Arial"/>
          <w:b/>
          <w:sz w:val="20"/>
          <w:szCs w:val="20"/>
        </w:rPr>
      </w:pPr>
    </w:p>
    <w:p w:rsidR="00FC1D43" w:rsidRPr="00385934" w:rsidRDefault="009C0159" w:rsidP="009B0B78">
      <w:pPr>
        <w:ind w:left="705" w:hanging="705"/>
        <w:rPr>
          <w:rFonts w:ascii="Arial" w:hAnsi="Arial" w:cs="Arial"/>
          <w:sz w:val="20"/>
          <w:szCs w:val="20"/>
        </w:rPr>
      </w:pPr>
      <w:r w:rsidRPr="00385934">
        <w:rPr>
          <w:rFonts w:ascii="Arial" w:hAnsi="Arial" w:cs="Arial"/>
          <w:sz w:val="20"/>
          <w:szCs w:val="20"/>
        </w:rPr>
        <w:t>a.</w:t>
      </w:r>
      <w:r w:rsidRPr="00385934">
        <w:rPr>
          <w:rFonts w:ascii="Arial" w:hAnsi="Arial" w:cs="Arial"/>
          <w:sz w:val="20"/>
          <w:szCs w:val="20"/>
        </w:rPr>
        <w:tab/>
        <w:t>Singel Advocaten, Singel Advocaten Strafrecht en Dé Strafrechtadvocaat zijn handelsnamen van de beroepsvennootschap met beperkte aansprakelijkheid Singel Advocaten B.V</w:t>
      </w:r>
      <w:r w:rsidR="0079641C" w:rsidRPr="00385934">
        <w:rPr>
          <w:rFonts w:ascii="Arial" w:hAnsi="Arial" w:cs="Arial"/>
          <w:sz w:val="20"/>
          <w:szCs w:val="20"/>
        </w:rPr>
        <w:t>.</w:t>
      </w:r>
      <w:r w:rsidR="00E909CE" w:rsidRPr="00385934">
        <w:rPr>
          <w:rFonts w:ascii="Arial" w:hAnsi="Arial" w:cs="Arial"/>
          <w:sz w:val="20"/>
          <w:szCs w:val="20"/>
        </w:rPr>
        <w:t xml:space="preserve">, statutair gevestigd te Breda en ingeschreven bij de kamer van Koophandel onder nummer 20141274. </w:t>
      </w:r>
      <w:r w:rsidRPr="00385934">
        <w:rPr>
          <w:rFonts w:ascii="Arial" w:hAnsi="Arial" w:cs="Arial"/>
          <w:sz w:val="20"/>
          <w:szCs w:val="20"/>
        </w:rPr>
        <w:t>Ons BTW nummer is: NL819476110B01.</w:t>
      </w:r>
      <w:r w:rsidR="009B0B78" w:rsidRPr="00385934">
        <w:rPr>
          <w:rFonts w:ascii="Arial" w:hAnsi="Arial" w:cs="Arial"/>
          <w:sz w:val="20"/>
          <w:szCs w:val="20"/>
        </w:rPr>
        <w:t xml:space="preserve"> Daarbij zijn handelsnamen </w:t>
      </w:r>
      <w:r w:rsidR="0079641C" w:rsidRPr="00385934">
        <w:rPr>
          <w:rFonts w:ascii="Arial" w:hAnsi="Arial" w:cs="Arial"/>
          <w:sz w:val="20"/>
          <w:szCs w:val="20"/>
        </w:rPr>
        <w:t xml:space="preserve">de </w:t>
      </w:r>
      <w:r w:rsidR="009B0B78" w:rsidRPr="00385934">
        <w:rPr>
          <w:rFonts w:ascii="Arial" w:hAnsi="Arial" w:cs="Arial"/>
          <w:sz w:val="20"/>
          <w:szCs w:val="20"/>
        </w:rPr>
        <w:t xml:space="preserve">verschillende </w:t>
      </w:r>
      <w:proofErr w:type="spellStart"/>
      <w:r w:rsidR="009B0B78" w:rsidRPr="00385934">
        <w:rPr>
          <w:rFonts w:ascii="Arial" w:hAnsi="Arial" w:cs="Arial"/>
          <w:sz w:val="20"/>
          <w:szCs w:val="20"/>
        </w:rPr>
        <w:t>website’s</w:t>
      </w:r>
      <w:proofErr w:type="spellEnd"/>
      <w:r w:rsidR="009B0B78" w:rsidRPr="00385934">
        <w:rPr>
          <w:rFonts w:ascii="Arial" w:hAnsi="Arial" w:cs="Arial"/>
          <w:sz w:val="20"/>
          <w:szCs w:val="20"/>
        </w:rPr>
        <w:t xml:space="preserve"> die onder verantwoordelijkheid van Singel Advocaten worden gehouden op internet, onder andere herkenbaar </w:t>
      </w:r>
      <w:r w:rsidR="0079641C" w:rsidRPr="00385934">
        <w:rPr>
          <w:rFonts w:ascii="Arial" w:hAnsi="Arial" w:cs="Arial"/>
          <w:sz w:val="20"/>
          <w:szCs w:val="20"/>
        </w:rPr>
        <w:t>aan</w:t>
      </w:r>
      <w:r w:rsidR="009B0B78" w:rsidRPr="00385934">
        <w:rPr>
          <w:rFonts w:ascii="Arial" w:hAnsi="Arial" w:cs="Arial"/>
          <w:sz w:val="20"/>
          <w:szCs w:val="20"/>
        </w:rPr>
        <w:t xml:space="preserve"> de tekst </w:t>
      </w:r>
      <w:r w:rsidR="009B0B78" w:rsidRPr="00385934">
        <w:rPr>
          <w:rFonts w:ascii="Arial" w:hAnsi="Arial" w:cs="Arial"/>
          <w:i/>
          <w:sz w:val="20"/>
          <w:szCs w:val="20"/>
        </w:rPr>
        <w:t>‘deze website is een initiatief van Singel Advocaten</w:t>
      </w:r>
      <w:r w:rsidR="009B0B78" w:rsidRPr="00385934">
        <w:rPr>
          <w:rFonts w:ascii="Arial" w:hAnsi="Arial" w:cs="Arial"/>
          <w:sz w:val="20"/>
          <w:szCs w:val="20"/>
        </w:rPr>
        <w:t xml:space="preserve">’, zichtbaar onderaan de desbetreffende </w:t>
      </w:r>
      <w:proofErr w:type="spellStart"/>
      <w:r w:rsidR="009B0B78" w:rsidRPr="00385934">
        <w:rPr>
          <w:rFonts w:ascii="Arial" w:hAnsi="Arial" w:cs="Arial"/>
          <w:sz w:val="20"/>
          <w:szCs w:val="20"/>
        </w:rPr>
        <w:t>website’s</w:t>
      </w:r>
      <w:proofErr w:type="spellEnd"/>
      <w:r w:rsidR="009B0B78" w:rsidRPr="00385934">
        <w:rPr>
          <w:rFonts w:ascii="Arial" w:hAnsi="Arial" w:cs="Arial"/>
          <w:sz w:val="20"/>
          <w:szCs w:val="20"/>
        </w:rPr>
        <w:t xml:space="preserve"> en ook aangegeven op de desbetreffende contact pagina’s. Indien u zekerheid wenst dat een website op internet daadwerkelijk door en onder verantwoordelijkheid van Singel Advocaten wordt gedreven</w:t>
      </w:r>
      <w:r w:rsidR="00FC1D43" w:rsidRPr="00385934">
        <w:rPr>
          <w:rFonts w:ascii="Arial" w:hAnsi="Arial" w:cs="Arial"/>
          <w:sz w:val="20"/>
          <w:szCs w:val="20"/>
        </w:rPr>
        <w:t xml:space="preserve"> of u heeft andere vragen over de dienstverlening, neem </w:t>
      </w:r>
      <w:r w:rsidR="009B0B78" w:rsidRPr="00385934">
        <w:rPr>
          <w:rFonts w:ascii="Arial" w:hAnsi="Arial" w:cs="Arial"/>
          <w:sz w:val="20"/>
          <w:szCs w:val="20"/>
        </w:rPr>
        <w:t xml:space="preserve">dan contact </w:t>
      </w:r>
      <w:r w:rsidR="00FC1D43" w:rsidRPr="00385934">
        <w:rPr>
          <w:rFonts w:ascii="Arial" w:hAnsi="Arial" w:cs="Arial"/>
          <w:sz w:val="20"/>
          <w:szCs w:val="20"/>
        </w:rPr>
        <w:t xml:space="preserve">met ons </w:t>
      </w:r>
      <w:r w:rsidR="009B0B78" w:rsidRPr="00385934">
        <w:rPr>
          <w:rFonts w:ascii="Arial" w:hAnsi="Arial" w:cs="Arial"/>
          <w:sz w:val="20"/>
          <w:szCs w:val="20"/>
        </w:rPr>
        <w:t>op (</w:t>
      </w:r>
      <w:hyperlink r:id="rId8" w:history="1">
        <w:r w:rsidR="00FC1D43" w:rsidRPr="00385934">
          <w:rPr>
            <w:rStyle w:val="Hyperlink"/>
            <w:rFonts w:ascii="Arial" w:hAnsi="Arial" w:cs="Arial"/>
            <w:sz w:val="20"/>
            <w:szCs w:val="20"/>
          </w:rPr>
          <w:t>www.singeladvocaten.nl</w:t>
        </w:r>
      </w:hyperlink>
      <w:r w:rsidR="00FC1D43" w:rsidRPr="00385934">
        <w:rPr>
          <w:rFonts w:ascii="Arial" w:hAnsi="Arial" w:cs="Arial"/>
          <w:sz w:val="20"/>
          <w:szCs w:val="20"/>
        </w:rPr>
        <w:t>).</w:t>
      </w:r>
    </w:p>
    <w:p w:rsidR="009C0159" w:rsidRPr="00385934" w:rsidRDefault="009C0159" w:rsidP="00FC1D43">
      <w:pPr>
        <w:ind w:left="705" w:hanging="705"/>
        <w:rPr>
          <w:rFonts w:ascii="Arial" w:hAnsi="Arial" w:cs="Arial"/>
          <w:sz w:val="20"/>
          <w:szCs w:val="20"/>
        </w:rPr>
      </w:pPr>
      <w:r w:rsidRPr="00385934">
        <w:rPr>
          <w:rFonts w:ascii="Arial" w:hAnsi="Arial" w:cs="Arial"/>
          <w:sz w:val="20"/>
          <w:szCs w:val="20"/>
        </w:rPr>
        <w:t>b.</w:t>
      </w:r>
      <w:r w:rsidRPr="00385934">
        <w:rPr>
          <w:rFonts w:ascii="Arial" w:hAnsi="Arial" w:cs="Arial"/>
          <w:sz w:val="20"/>
          <w:szCs w:val="20"/>
        </w:rPr>
        <w:tab/>
        <w:t xml:space="preserve">Opdrachten worden met terzijdestelling van de artikelen 7:404, 7:407 lid 2 en 7:409 BW uitsluitend aanvaard door en uitgevoerd door de beroepsvennootschap Singel Advocaten B.V. (verder: Singel Advocaten). </w:t>
      </w:r>
    </w:p>
    <w:p w:rsidR="009C0159" w:rsidRPr="00385934" w:rsidRDefault="009C0159" w:rsidP="009C0159">
      <w:pPr>
        <w:ind w:left="705" w:hanging="705"/>
        <w:rPr>
          <w:rFonts w:ascii="Arial" w:hAnsi="Arial" w:cs="Arial"/>
          <w:sz w:val="20"/>
          <w:szCs w:val="20"/>
        </w:rPr>
      </w:pPr>
      <w:r w:rsidRPr="00385934">
        <w:rPr>
          <w:rFonts w:ascii="Arial" w:hAnsi="Arial" w:cs="Arial"/>
          <w:sz w:val="20"/>
          <w:szCs w:val="20"/>
        </w:rPr>
        <w:t>c.</w:t>
      </w:r>
      <w:r w:rsidRPr="00385934">
        <w:rPr>
          <w:rFonts w:ascii="Arial" w:hAnsi="Arial" w:cs="Arial"/>
          <w:sz w:val="20"/>
          <w:szCs w:val="20"/>
        </w:rPr>
        <w:tab/>
        <w:t xml:space="preserve">Deze algemene voorwaarden zijn van toepassing op alle werkzaamheden die ten behoeve van Singel Advocaten worden uitgevoerd door personen </w:t>
      </w:r>
      <w:r w:rsidR="0079641C" w:rsidRPr="00385934">
        <w:rPr>
          <w:rFonts w:ascii="Arial" w:hAnsi="Arial" w:cs="Arial"/>
          <w:sz w:val="20"/>
          <w:szCs w:val="20"/>
        </w:rPr>
        <w:t>al dan niet in dienstbetrekking en op alle websites die door Singel Advocaten of onder haar verantwoordelijkheid op internet worden gepubliceerd.</w:t>
      </w:r>
    </w:p>
    <w:p w:rsidR="009C0159" w:rsidRPr="00385934" w:rsidRDefault="009C0159" w:rsidP="009C0159">
      <w:pPr>
        <w:ind w:left="705" w:hanging="705"/>
        <w:rPr>
          <w:rFonts w:ascii="Arial" w:hAnsi="Arial" w:cs="Arial"/>
          <w:sz w:val="20"/>
          <w:szCs w:val="20"/>
        </w:rPr>
      </w:pPr>
      <w:r w:rsidRPr="00385934">
        <w:rPr>
          <w:rFonts w:ascii="Arial" w:hAnsi="Arial" w:cs="Arial"/>
          <w:sz w:val="20"/>
          <w:szCs w:val="20"/>
        </w:rPr>
        <w:t>d.</w:t>
      </w:r>
      <w:r w:rsidRPr="00385934">
        <w:rPr>
          <w:rFonts w:ascii="Arial" w:hAnsi="Arial" w:cs="Arial"/>
          <w:sz w:val="20"/>
          <w:szCs w:val="20"/>
        </w:rPr>
        <w:tab/>
        <w:t>Singel Advocaten is gerechtigd ten behoeve van het uitvoeren van de opdracht diensten van derden te betrekken, waaronder diensten van proces-advocaten, buitenlandse advocaten, accountants</w:t>
      </w:r>
      <w:r w:rsidR="00AC43D3" w:rsidRPr="00385934">
        <w:rPr>
          <w:rFonts w:ascii="Arial" w:hAnsi="Arial" w:cs="Arial"/>
          <w:sz w:val="20"/>
          <w:szCs w:val="20"/>
        </w:rPr>
        <w:t>,</w:t>
      </w:r>
      <w:r w:rsidRPr="00385934">
        <w:rPr>
          <w:rFonts w:ascii="Arial" w:hAnsi="Arial" w:cs="Arial"/>
          <w:sz w:val="20"/>
          <w:szCs w:val="20"/>
        </w:rPr>
        <w:t xml:space="preserve"> belastingadviseurs, schade-experts, deurwaarders, deskundigen, adviseurs of dienstverleners. Behoudens het gebruik van een </w:t>
      </w:r>
      <w:r w:rsidR="00AC43D3" w:rsidRPr="00385934">
        <w:rPr>
          <w:rFonts w:ascii="Arial" w:hAnsi="Arial" w:cs="Arial"/>
          <w:sz w:val="20"/>
          <w:szCs w:val="20"/>
        </w:rPr>
        <w:t xml:space="preserve">waarnemend </w:t>
      </w:r>
      <w:r w:rsidRPr="00385934">
        <w:rPr>
          <w:rFonts w:ascii="Arial" w:hAnsi="Arial" w:cs="Arial"/>
          <w:sz w:val="20"/>
          <w:szCs w:val="20"/>
        </w:rPr>
        <w:t>advocaat</w:t>
      </w:r>
      <w:r w:rsidR="00AC43D3" w:rsidRPr="00385934">
        <w:rPr>
          <w:rFonts w:ascii="Arial" w:hAnsi="Arial" w:cs="Arial"/>
          <w:sz w:val="20"/>
          <w:szCs w:val="20"/>
        </w:rPr>
        <w:t xml:space="preserve"> voor een strafzaak</w:t>
      </w:r>
      <w:r w:rsidRPr="00385934">
        <w:rPr>
          <w:rFonts w:ascii="Arial" w:hAnsi="Arial" w:cs="Arial"/>
          <w:sz w:val="20"/>
          <w:szCs w:val="20"/>
        </w:rPr>
        <w:t xml:space="preserve">, zal opdrachtgever zo mogelijk terzake overleg plegen met opdrachtgever. </w:t>
      </w:r>
    </w:p>
    <w:p w:rsidR="009C0159" w:rsidRPr="00385934" w:rsidRDefault="009C0159" w:rsidP="009C0159">
      <w:pPr>
        <w:ind w:left="705" w:hanging="705"/>
        <w:rPr>
          <w:rFonts w:ascii="Arial" w:hAnsi="Arial" w:cs="Arial"/>
          <w:sz w:val="20"/>
          <w:szCs w:val="20"/>
        </w:rPr>
      </w:pPr>
      <w:r w:rsidRPr="00385934">
        <w:rPr>
          <w:rFonts w:ascii="Arial" w:hAnsi="Arial" w:cs="Arial"/>
          <w:sz w:val="20"/>
          <w:szCs w:val="20"/>
        </w:rPr>
        <w:t>e.</w:t>
      </w:r>
      <w:r w:rsidRPr="00385934">
        <w:rPr>
          <w:rFonts w:ascii="Arial" w:hAnsi="Arial" w:cs="Arial"/>
          <w:sz w:val="20"/>
          <w:szCs w:val="20"/>
        </w:rPr>
        <w:tab/>
        <w:t>Opdrachtgever zal zich op eerste verzoek van Singel Advocaten deugdelijk legitimeren en desgewenst een kopie van een geldig legitimatiebewijs ter beschikking</w:t>
      </w:r>
      <w:r w:rsidR="00AC43D3" w:rsidRPr="00385934">
        <w:rPr>
          <w:rFonts w:ascii="Arial" w:hAnsi="Arial" w:cs="Arial"/>
          <w:sz w:val="20"/>
          <w:szCs w:val="20"/>
        </w:rPr>
        <w:t xml:space="preserve"> tonen. Bij verstrekking van een legitimatiebewijs of een foto daarvan, raden wij u uit privacy – en veiligheidsoverwegingen aan om het BSN nummer af te dekken.</w:t>
      </w:r>
    </w:p>
    <w:p w:rsidR="00AC43D3" w:rsidRPr="00385934" w:rsidRDefault="00AC43D3" w:rsidP="009C0159">
      <w:pPr>
        <w:ind w:left="705" w:hanging="705"/>
        <w:rPr>
          <w:rFonts w:ascii="Arial" w:hAnsi="Arial" w:cs="Arial"/>
          <w:sz w:val="18"/>
          <w:szCs w:val="18"/>
        </w:rPr>
      </w:pPr>
    </w:p>
    <w:p w:rsidR="009C0159" w:rsidRPr="00385934" w:rsidRDefault="009C0159" w:rsidP="009C0159">
      <w:pPr>
        <w:ind w:left="705" w:hanging="705"/>
        <w:rPr>
          <w:rFonts w:ascii="Arial" w:hAnsi="Arial" w:cs="Arial"/>
          <w:sz w:val="22"/>
          <w:szCs w:val="22"/>
        </w:rPr>
      </w:pPr>
    </w:p>
    <w:p w:rsidR="009C0159" w:rsidRPr="00385934" w:rsidRDefault="009C0159" w:rsidP="009C0159">
      <w:pPr>
        <w:rPr>
          <w:rFonts w:ascii="Arial" w:hAnsi="Arial" w:cs="Arial"/>
          <w:b/>
          <w:sz w:val="22"/>
          <w:szCs w:val="22"/>
        </w:rPr>
      </w:pPr>
      <w:r w:rsidRPr="00385934">
        <w:rPr>
          <w:rFonts w:ascii="Arial" w:hAnsi="Arial" w:cs="Arial"/>
          <w:b/>
          <w:sz w:val="22"/>
          <w:szCs w:val="22"/>
        </w:rPr>
        <w:t>Artikel 2    Communicatie en Aansprakelijkheid</w:t>
      </w:r>
    </w:p>
    <w:p w:rsidR="00AC43D3" w:rsidRPr="00385934" w:rsidRDefault="00AC43D3" w:rsidP="009C0159">
      <w:pPr>
        <w:rPr>
          <w:rFonts w:ascii="Arial" w:hAnsi="Arial" w:cs="Arial"/>
          <w:b/>
          <w:sz w:val="22"/>
          <w:szCs w:val="22"/>
        </w:rPr>
      </w:pPr>
    </w:p>
    <w:p w:rsidR="009C0159" w:rsidRPr="00385934" w:rsidRDefault="009C0159" w:rsidP="009C0159">
      <w:pPr>
        <w:ind w:left="705" w:hanging="705"/>
        <w:rPr>
          <w:rFonts w:ascii="Arial" w:hAnsi="Arial" w:cs="Arial"/>
          <w:sz w:val="20"/>
          <w:szCs w:val="20"/>
        </w:rPr>
      </w:pPr>
      <w:r w:rsidRPr="00385934">
        <w:rPr>
          <w:rFonts w:ascii="Arial" w:hAnsi="Arial" w:cs="Arial"/>
          <w:sz w:val="20"/>
          <w:szCs w:val="20"/>
        </w:rPr>
        <w:t xml:space="preserve">a. </w:t>
      </w:r>
      <w:r w:rsidRPr="00385934">
        <w:rPr>
          <w:rFonts w:ascii="Arial" w:hAnsi="Arial" w:cs="Arial"/>
          <w:sz w:val="20"/>
          <w:szCs w:val="20"/>
        </w:rPr>
        <w:tab/>
        <w:t>Bij het gebruik van e-mail als communicatiemiddel rust op opdrachtgever het risico dat de vertrouwelijkheid hiervan niet wordt gegarandeerd en dat deze niet-versleuteld wordt verzonden. Ook kunnen berichten mogelijk niet tijdig worden gelezen in verband met de techniek of de vele berichten die wij ontvangen. Bij verzending van een spoedeisend of belangrijk bericht of stukken waarin termijnen zijn vervat, dient u de (tijdige) ontvangst en lezing van de brief, email of telefax ten allen tijde telefonisch te controleren, door het contact opnemen met de behandelend advocaat, tenzij de ontvangst u schriftelijk is bevestigd. Dit geldt ook indien u een succesvol ontvangstrapport van uw telefaxapparaat in bezit heeft. Immers is het mogelijk, al doen wij ons best dit te voorkomen, dat mede door de techniek, interne postverwerking en veelvoud aan inkomende post, een bericht toch niet tijdig onder de aandacht van uw behandelend advocaat terecht komt. Aansprakelijkheid wordt uitgesloten in verband met niet tijdig reageren op brieven of berichten of</w:t>
      </w:r>
      <w:r w:rsidR="0079641C" w:rsidRPr="00385934">
        <w:rPr>
          <w:rFonts w:ascii="Arial" w:hAnsi="Arial" w:cs="Arial"/>
          <w:sz w:val="20"/>
          <w:szCs w:val="20"/>
        </w:rPr>
        <w:t xml:space="preserve"> op</w:t>
      </w:r>
      <w:r w:rsidRPr="00385934">
        <w:rPr>
          <w:rFonts w:ascii="Arial" w:hAnsi="Arial" w:cs="Arial"/>
          <w:sz w:val="20"/>
          <w:szCs w:val="20"/>
        </w:rPr>
        <w:t xml:space="preserve"> termijnen vervat in een bericht, waarvan de daadwerkelijke tijdige ontvangst door de behandelend advocaat u niet – bij voorkeur schriftelijk</w:t>
      </w:r>
      <w:r w:rsidR="0079641C" w:rsidRPr="00385934">
        <w:rPr>
          <w:rFonts w:ascii="Arial" w:hAnsi="Arial" w:cs="Arial"/>
          <w:sz w:val="20"/>
          <w:szCs w:val="20"/>
        </w:rPr>
        <w:t>, gezien de terzake bij opdrachtgever rustende bewijslast</w:t>
      </w:r>
      <w:r w:rsidRPr="00385934">
        <w:rPr>
          <w:rFonts w:ascii="Arial" w:hAnsi="Arial" w:cs="Arial"/>
          <w:sz w:val="20"/>
          <w:szCs w:val="20"/>
        </w:rPr>
        <w:t xml:space="preserve"> - is bevestigd.</w:t>
      </w:r>
    </w:p>
    <w:p w:rsidR="009B0B78" w:rsidRPr="00385934" w:rsidRDefault="009B0B78" w:rsidP="009C0159">
      <w:pPr>
        <w:ind w:left="705" w:hanging="705"/>
        <w:rPr>
          <w:rFonts w:ascii="Arial" w:hAnsi="Arial" w:cs="Arial"/>
          <w:sz w:val="20"/>
          <w:szCs w:val="20"/>
        </w:rPr>
      </w:pPr>
    </w:p>
    <w:p w:rsidR="009C0159" w:rsidRPr="00385934" w:rsidRDefault="009C0159" w:rsidP="009C0159">
      <w:pPr>
        <w:ind w:left="705" w:hanging="705"/>
        <w:rPr>
          <w:rFonts w:ascii="Arial" w:hAnsi="Arial" w:cs="Arial"/>
          <w:sz w:val="18"/>
          <w:szCs w:val="18"/>
        </w:rPr>
      </w:pPr>
    </w:p>
    <w:p w:rsidR="009C0159" w:rsidRPr="00385934" w:rsidRDefault="009C0159" w:rsidP="009C0159">
      <w:pPr>
        <w:rPr>
          <w:rFonts w:ascii="Arial" w:hAnsi="Arial" w:cs="Arial"/>
          <w:b/>
          <w:sz w:val="22"/>
          <w:szCs w:val="22"/>
        </w:rPr>
      </w:pPr>
      <w:r w:rsidRPr="00385934">
        <w:rPr>
          <w:rFonts w:ascii="Arial" w:hAnsi="Arial" w:cs="Arial"/>
          <w:b/>
          <w:sz w:val="22"/>
          <w:szCs w:val="22"/>
        </w:rPr>
        <w:lastRenderedPageBreak/>
        <w:t>Artikel 3 Tarief en betaling</w:t>
      </w:r>
    </w:p>
    <w:p w:rsidR="00AC43D3" w:rsidRPr="00385934" w:rsidRDefault="00AC43D3" w:rsidP="009C0159">
      <w:pPr>
        <w:rPr>
          <w:rFonts w:ascii="Arial" w:hAnsi="Arial" w:cs="Arial"/>
          <w:b/>
          <w:sz w:val="22"/>
          <w:szCs w:val="22"/>
        </w:rPr>
      </w:pPr>
    </w:p>
    <w:p w:rsidR="009C0159" w:rsidRPr="00385934" w:rsidRDefault="009C0159" w:rsidP="009C0159">
      <w:pPr>
        <w:ind w:left="705" w:hanging="705"/>
        <w:rPr>
          <w:rFonts w:ascii="Arial" w:hAnsi="Arial" w:cs="Arial"/>
          <w:sz w:val="20"/>
          <w:szCs w:val="20"/>
        </w:rPr>
      </w:pPr>
      <w:r w:rsidRPr="00385934">
        <w:rPr>
          <w:rFonts w:ascii="Arial" w:hAnsi="Arial" w:cs="Arial"/>
          <w:sz w:val="18"/>
          <w:szCs w:val="18"/>
        </w:rPr>
        <w:t>a.</w:t>
      </w:r>
      <w:r w:rsidRPr="00385934">
        <w:rPr>
          <w:rFonts w:ascii="Arial" w:hAnsi="Arial" w:cs="Arial"/>
          <w:sz w:val="18"/>
          <w:szCs w:val="18"/>
        </w:rPr>
        <w:tab/>
      </w:r>
      <w:r w:rsidRPr="00385934">
        <w:rPr>
          <w:rFonts w:ascii="Arial" w:hAnsi="Arial" w:cs="Arial"/>
          <w:sz w:val="20"/>
          <w:szCs w:val="20"/>
        </w:rPr>
        <w:t xml:space="preserve">Het </w:t>
      </w:r>
      <w:r w:rsidR="009B0B78" w:rsidRPr="00385934">
        <w:rPr>
          <w:rFonts w:ascii="Arial" w:hAnsi="Arial" w:cs="Arial"/>
          <w:sz w:val="20"/>
          <w:szCs w:val="20"/>
        </w:rPr>
        <w:t xml:space="preserve">actuele </w:t>
      </w:r>
      <w:r w:rsidRPr="00385934">
        <w:rPr>
          <w:rFonts w:ascii="Arial" w:hAnsi="Arial" w:cs="Arial"/>
          <w:sz w:val="20"/>
          <w:szCs w:val="20"/>
        </w:rPr>
        <w:t>basisuurtarief wordt telkens per 1 januari van het desbetreffende jaar vastgesteld</w:t>
      </w:r>
      <w:r w:rsidR="009B0B78" w:rsidRPr="00385934">
        <w:rPr>
          <w:rFonts w:ascii="Arial" w:hAnsi="Arial" w:cs="Arial"/>
          <w:sz w:val="20"/>
          <w:szCs w:val="20"/>
        </w:rPr>
        <w:t xml:space="preserve"> en op onze website (</w:t>
      </w:r>
      <w:hyperlink r:id="rId9" w:history="1">
        <w:r w:rsidR="009B0B78" w:rsidRPr="00385934">
          <w:rPr>
            <w:rStyle w:val="Hyperlink"/>
            <w:rFonts w:ascii="Arial" w:hAnsi="Arial" w:cs="Arial"/>
            <w:sz w:val="20"/>
            <w:szCs w:val="20"/>
          </w:rPr>
          <w:t>www.singeladvocaten.nl</w:t>
        </w:r>
      </w:hyperlink>
      <w:r w:rsidR="009B0B78" w:rsidRPr="00385934">
        <w:rPr>
          <w:rFonts w:ascii="Arial" w:hAnsi="Arial" w:cs="Arial"/>
          <w:sz w:val="20"/>
          <w:szCs w:val="20"/>
        </w:rPr>
        <w:t>) gepubliceerd</w:t>
      </w:r>
      <w:r w:rsidRPr="00385934">
        <w:rPr>
          <w:rFonts w:ascii="Arial" w:hAnsi="Arial" w:cs="Arial"/>
          <w:sz w:val="20"/>
          <w:szCs w:val="20"/>
        </w:rPr>
        <w:t>. Per 1 januari 201</w:t>
      </w:r>
      <w:r w:rsidR="0079641C" w:rsidRPr="00385934">
        <w:rPr>
          <w:rFonts w:ascii="Arial" w:hAnsi="Arial" w:cs="Arial"/>
          <w:sz w:val="20"/>
          <w:szCs w:val="20"/>
        </w:rPr>
        <w:t>8</w:t>
      </w:r>
      <w:r w:rsidRPr="00385934">
        <w:rPr>
          <w:rFonts w:ascii="Arial" w:hAnsi="Arial" w:cs="Arial"/>
          <w:sz w:val="20"/>
          <w:szCs w:val="20"/>
        </w:rPr>
        <w:t xml:space="preserve"> bedraagt het € 228,- (te vermeerderen met BTW).Het -specialistentarief bedraagt € 250,- ,- (te vermeerderen met BTW). Indien het afgesproken tarief per jaar met niet meer dan 10% wordt verhoogd, stemt opdrachtgever met het tarief na aanpassing op voorhand in. In beginsel wordt maandelijks gefactureerd. Werkzaamheden, waaronder telefoongesprekken, correspondentie, studie en (whats-app)berichten, worden in (vaste) eenheden van zes minuten gedeclareerd, ongeacht het aantal in de betreffende eenheid daadwerkelijk verbruikte minuten.</w:t>
      </w:r>
      <w:r w:rsidR="0079641C" w:rsidRPr="00385934">
        <w:rPr>
          <w:rFonts w:ascii="Arial" w:hAnsi="Arial" w:cs="Arial"/>
          <w:sz w:val="20"/>
          <w:szCs w:val="20"/>
        </w:rPr>
        <w:t xml:space="preserve"> Voor het administratief aanmaken van een dossier wordt 24 minuten forfaitair gerekend, naast de terzake gevoerde correspondentie, waaronder de opdrachtbevestiging. </w:t>
      </w:r>
      <w:r w:rsidRPr="00385934">
        <w:rPr>
          <w:rFonts w:ascii="Arial" w:hAnsi="Arial" w:cs="Arial"/>
          <w:sz w:val="20"/>
          <w:szCs w:val="20"/>
        </w:rPr>
        <w:t>Indien geen andersluidende tariefafspraak schriftelijk is overeengekomen</w:t>
      </w:r>
      <w:r w:rsidR="0079641C" w:rsidRPr="00385934">
        <w:rPr>
          <w:rFonts w:ascii="Arial" w:hAnsi="Arial" w:cs="Arial"/>
          <w:sz w:val="20"/>
          <w:szCs w:val="20"/>
        </w:rPr>
        <w:t xml:space="preserve"> g</w:t>
      </w:r>
      <w:r w:rsidRPr="00385934">
        <w:rPr>
          <w:rFonts w:ascii="Arial" w:hAnsi="Arial" w:cs="Arial"/>
          <w:sz w:val="20"/>
          <w:szCs w:val="20"/>
        </w:rPr>
        <w:t>eldt het specialistentarief</w:t>
      </w:r>
      <w:r w:rsidR="0079641C" w:rsidRPr="00385934">
        <w:rPr>
          <w:rFonts w:ascii="Arial" w:hAnsi="Arial" w:cs="Arial"/>
          <w:sz w:val="20"/>
          <w:szCs w:val="20"/>
        </w:rPr>
        <w:t xml:space="preserve"> als basisuurtarief</w:t>
      </w:r>
      <w:r w:rsidRPr="00385934">
        <w:rPr>
          <w:rFonts w:ascii="Arial" w:hAnsi="Arial" w:cs="Arial"/>
          <w:sz w:val="20"/>
          <w:szCs w:val="20"/>
        </w:rPr>
        <w:t>.</w:t>
      </w:r>
    </w:p>
    <w:p w:rsidR="009C0159" w:rsidRPr="00385934" w:rsidRDefault="009C0159" w:rsidP="009C0159">
      <w:pPr>
        <w:ind w:left="705" w:hanging="705"/>
        <w:rPr>
          <w:rFonts w:ascii="Arial" w:hAnsi="Arial" w:cs="Arial"/>
          <w:sz w:val="20"/>
          <w:szCs w:val="20"/>
        </w:rPr>
      </w:pPr>
      <w:r w:rsidRPr="00385934">
        <w:rPr>
          <w:rFonts w:ascii="Arial" w:hAnsi="Arial" w:cs="Arial"/>
          <w:sz w:val="20"/>
          <w:szCs w:val="20"/>
        </w:rPr>
        <w:t>b.</w:t>
      </w:r>
      <w:r w:rsidRPr="00385934">
        <w:rPr>
          <w:rFonts w:ascii="Arial" w:hAnsi="Arial" w:cs="Arial"/>
          <w:sz w:val="20"/>
          <w:szCs w:val="20"/>
        </w:rPr>
        <w:tab/>
        <w:t>Indien bijvoorbeeld het belang van de zaak, de draagkracht van opdrachtgever  danwel de mate van spoedeisendheid dat meebrengt, kan een hoger danwel een lager tarief worden gehanteerd, na voorafgaand overleg. Indien geen concrete betalingsafspraken zijn overeengekomen of bij gebreke van een schriftelijke bevestiging waarin afwijkende afspraken zijn vervat, zullen de werkzaamheden worden verricht tegen het  alsdan geldende basisuurtarief.</w:t>
      </w:r>
    </w:p>
    <w:p w:rsidR="009C0159" w:rsidRPr="00385934" w:rsidRDefault="009C0159" w:rsidP="009C0159">
      <w:pPr>
        <w:ind w:left="705" w:hanging="705"/>
        <w:rPr>
          <w:rFonts w:ascii="Arial" w:hAnsi="Arial" w:cs="Arial"/>
          <w:sz w:val="20"/>
          <w:szCs w:val="20"/>
        </w:rPr>
      </w:pPr>
      <w:r w:rsidRPr="00385934">
        <w:rPr>
          <w:rFonts w:ascii="Arial" w:hAnsi="Arial" w:cs="Arial"/>
          <w:sz w:val="20"/>
          <w:szCs w:val="20"/>
        </w:rPr>
        <w:t>c.</w:t>
      </w:r>
      <w:r w:rsidRPr="00385934">
        <w:rPr>
          <w:rFonts w:ascii="Arial" w:hAnsi="Arial" w:cs="Arial"/>
          <w:sz w:val="20"/>
          <w:szCs w:val="20"/>
        </w:rPr>
        <w:tab/>
        <w:t xml:space="preserve">Het basisuurtarief zal worden vermeerderd met een niet nader te specificeren opslag terzake kantoorkosten (zoals kosten voor porti, telefoon, telefax), forfaitair gesteld op 6% van het honorarium, een en ander te vermeerderen met de BTW voor zover toepasselijk. In deze opslag zijn niet begrepen kosten als aangetekende brieven, koeriersdiensten en postverzending van meer dan kleine omvang. </w:t>
      </w:r>
    </w:p>
    <w:p w:rsidR="009C0159" w:rsidRPr="00385934" w:rsidRDefault="009C0159" w:rsidP="009C0159">
      <w:pPr>
        <w:ind w:left="705" w:hanging="705"/>
        <w:rPr>
          <w:rFonts w:ascii="Arial" w:hAnsi="Arial" w:cs="Arial"/>
          <w:sz w:val="20"/>
          <w:szCs w:val="20"/>
        </w:rPr>
      </w:pPr>
      <w:r w:rsidRPr="00385934">
        <w:rPr>
          <w:rFonts w:ascii="Arial" w:hAnsi="Arial" w:cs="Arial"/>
          <w:sz w:val="20"/>
          <w:szCs w:val="20"/>
        </w:rPr>
        <w:t>d.</w:t>
      </w:r>
      <w:r w:rsidRPr="00385934">
        <w:rPr>
          <w:rFonts w:ascii="Arial" w:hAnsi="Arial" w:cs="Arial"/>
          <w:sz w:val="20"/>
          <w:szCs w:val="20"/>
        </w:rPr>
        <w:tab/>
        <w:t>Het honorarium zal kunnen worden vermeerderd met verschotten (vergoeding van mogelijke kosten zoals griffierecht, reis- en verblijfkosten, parkeergelden, taxatiekosten, kosten voor derden genoemd in artikel 1 lid d) te vermeerderen met de BTW voor zover toepasselijk. Naast een volledige vergoeding voor reistijd tegen het basisuurtarief danwel tegen het overeengekomen afwijkende tarief, zal een kilometervergoed</w:t>
      </w:r>
      <w:r w:rsidR="009B0B78" w:rsidRPr="00385934">
        <w:rPr>
          <w:rFonts w:ascii="Arial" w:hAnsi="Arial" w:cs="Arial"/>
          <w:sz w:val="20"/>
          <w:szCs w:val="20"/>
        </w:rPr>
        <w:t>ing gelden van 29 eurocent (2018</w:t>
      </w:r>
      <w:r w:rsidRPr="00385934">
        <w:rPr>
          <w:rFonts w:ascii="Arial" w:hAnsi="Arial" w:cs="Arial"/>
          <w:sz w:val="20"/>
          <w:szCs w:val="20"/>
        </w:rPr>
        <w:t>), welk tarief eveneens jaarlijks kan worden aangepast als vermeld in artikel 2 onder a.</w:t>
      </w:r>
    </w:p>
    <w:p w:rsidR="009C0159" w:rsidRPr="00385934" w:rsidRDefault="009C0159" w:rsidP="009C0159">
      <w:pPr>
        <w:ind w:left="705" w:hanging="705"/>
        <w:rPr>
          <w:rFonts w:ascii="Arial" w:hAnsi="Arial" w:cs="Arial"/>
          <w:sz w:val="20"/>
          <w:szCs w:val="20"/>
        </w:rPr>
      </w:pPr>
      <w:r w:rsidRPr="00385934">
        <w:rPr>
          <w:rFonts w:ascii="Arial" w:hAnsi="Arial" w:cs="Arial"/>
          <w:sz w:val="20"/>
          <w:szCs w:val="20"/>
        </w:rPr>
        <w:t>e.</w:t>
      </w:r>
      <w:r w:rsidRPr="00385934">
        <w:rPr>
          <w:rFonts w:ascii="Arial" w:hAnsi="Arial" w:cs="Arial"/>
          <w:sz w:val="20"/>
          <w:szCs w:val="20"/>
        </w:rPr>
        <w:tab/>
        <w:t>Van opdrachtgever kan worden verlangd dat hij een (al dan niet aanvullend) voorschot voldoet terzake bij hem in de toekomst in rekening te brengen honoraria of verschotten. Voorschotdeclaraties dienen onverwijld te worden voldaan. Singel Advocaten stelt het uitvoeren van (vervolg)werkzaamheden zonder nadere aankondiging afhankelijk van de betaling van een dergelijk voorschot en met verzending van een voorschotdeclaratie worden werkzaamheden in afwachting van betaling opgeschort. Over het voorschot wordt geen rente vergoed.</w:t>
      </w:r>
    </w:p>
    <w:p w:rsidR="009C0159" w:rsidRPr="00385934" w:rsidRDefault="009C0159" w:rsidP="009C0159">
      <w:pPr>
        <w:ind w:left="705" w:hanging="705"/>
        <w:rPr>
          <w:rFonts w:ascii="Arial" w:hAnsi="Arial" w:cs="Arial"/>
          <w:sz w:val="20"/>
          <w:szCs w:val="20"/>
        </w:rPr>
      </w:pPr>
      <w:r w:rsidRPr="00385934">
        <w:rPr>
          <w:rFonts w:ascii="Arial" w:hAnsi="Arial" w:cs="Arial"/>
          <w:sz w:val="20"/>
          <w:szCs w:val="20"/>
        </w:rPr>
        <w:t>f.</w:t>
      </w:r>
      <w:r w:rsidRPr="00385934">
        <w:rPr>
          <w:rFonts w:ascii="Arial" w:hAnsi="Arial" w:cs="Arial"/>
          <w:sz w:val="20"/>
          <w:szCs w:val="20"/>
        </w:rPr>
        <w:tab/>
        <w:t>Indien een</w:t>
      </w:r>
      <w:r w:rsidR="0079641C" w:rsidRPr="00385934">
        <w:rPr>
          <w:rFonts w:ascii="Arial" w:hAnsi="Arial" w:cs="Arial"/>
          <w:sz w:val="20"/>
          <w:szCs w:val="20"/>
        </w:rPr>
        <w:t xml:space="preserve"> </w:t>
      </w:r>
      <w:r w:rsidRPr="00385934">
        <w:rPr>
          <w:rFonts w:ascii="Arial" w:hAnsi="Arial" w:cs="Arial"/>
          <w:sz w:val="20"/>
          <w:szCs w:val="20"/>
        </w:rPr>
        <w:t>declaratie</w:t>
      </w:r>
      <w:r w:rsidR="0079641C" w:rsidRPr="00385934">
        <w:rPr>
          <w:rFonts w:ascii="Arial" w:hAnsi="Arial" w:cs="Arial"/>
          <w:sz w:val="20"/>
          <w:szCs w:val="20"/>
        </w:rPr>
        <w:t>, zijnde anders dan een voorschotdeclaratie</w:t>
      </w:r>
      <w:r w:rsidRPr="00385934">
        <w:rPr>
          <w:rFonts w:ascii="Arial" w:hAnsi="Arial" w:cs="Arial"/>
          <w:sz w:val="20"/>
          <w:szCs w:val="20"/>
        </w:rPr>
        <w:t xml:space="preserve">, ondanks aanmaning, niet wordt voldaan, zal Singel Advocaten diens werkzaamheden ingevolge de opdracht  opschorten danwel de opdrachtneming beëindigen. Opdrachtgever zal daarvan schriftelijk op de hoogte worden gesteld. </w:t>
      </w:r>
    </w:p>
    <w:p w:rsidR="00AC43D3" w:rsidRPr="00385934" w:rsidRDefault="009C0159" w:rsidP="009C0159">
      <w:pPr>
        <w:ind w:left="705" w:hanging="705"/>
        <w:rPr>
          <w:rFonts w:ascii="Arial" w:hAnsi="Arial" w:cs="Arial"/>
          <w:sz w:val="20"/>
          <w:szCs w:val="20"/>
        </w:rPr>
      </w:pPr>
      <w:r w:rsidRPr="00385934">
        <w:rPr>
          <w:rFonts w:ascii="Arial" w:hAnsi="Arial" w:cs="Arial"/>
          <w:sz w:val="20"/>
          <w:szCs w:val="20"/>
        </w:rPr>
        <w:t>g.</w:t>
      </w:r>
      <w:r w:rsidRPr="00385934">
        <w:rPr>
          <w:rFonts w:ascii="Arial" w:hAnsi="Arial" w:cs="Arial"/>
          <w:sz w:val="20"/>
          <w:szCs w:val="20"/>
        </w:rPr>
        <w:tab/>
        <w:t xml:space="preserve">Betaling van tussentijdse declaraties of einddeclaraties dient te geschieden binnen </w:t>
      </w:r>
      <w:r w:rsidR="0079641C" w:rsidRPr="00385934">
        <w:rPr>
          <w:rFonts w:ascii="Arial" w:hAnsi="Arial" w:cs="Arial"/>
          <w:sz w:val="20"/>
          <w:szCs w:val="20"/>
        </w:rPr>
        <w:t>tien</w:t>
      </w:r>
      <w:r w:rsidRPr="00385934">
        <w:rPr>
          <w:rFonts w:ascii="Arial" w:hAnsi="Arial" w:cs="Arial"/>
          <w:sz w:val="20"/>
          <w:szCs w:val="20"/>
        </w:rPr>
        <w:t xml:space="preserve"> dagen na factuurdatum. Bij niet tijdige betaling verkeert  opdrachtgever zonder ingebrekestelling in verzuim en is wettelijke (handels)rente verschuldigd, alsmede de buitengerechtelijke incassokosten, welke door partijen worden gefixeerd op vijftien procent van de hoofdsom, zulks met een minimum van 150 euro. Dit onverminderd het recht van SingelAdvocaten om volledige vergoeding van de buitengerechtelijke incassokosten te vorderen, indien de daadwerkelijke incassokosten hoger zijn dan 15% van de hoofdsom. </w:t>
      </w:r>
    </w:p>
    <w:p w:rsidR="00AC43D3" w:rsidRPr="00385934" w:rsidRDefault="00AC43D3" w:rsidP="009C0159">
      <w:pPr>
        <w:ind w:left="705" w:hanging="705"/>
        <w:rPr>
          <w:rFonts w:ascii="Arial" w:hAnsi="Arial" w:cs="Arial"/>
          <w:sz w:val="20"/>
          <w:szCs w:val="20"/>
        </w:rPr>
      </w:pPr>
      <w:r w:rsidRPr="00385934">
        <w:rPr>
          <w:rFonts w:ascii="Arial" w:hAnsi="Arial" w:cs="Arial"/>
          <w:sz w:val="20"/>
          <w:szCs w:val="20"/>
        </w:rPr>
        <w:t>h.</w:t>
      </w:r>
      <w:r w:rsidRPr="00385934">
        <w:rPr>
          <w:rFonts w:ascii="Arial" w:hAnsi="Arial" w:cs="Arial"/>
          <w:sz w:val="20"/>
          <w:szCs w:val="20"/>
        </w:rPr>
        <w:tab/>
        <w:t>Een voorschotnota voor bijstand in uw (straf)zaak dient per omgaande te worden voldaan. Pas na volledige betaling van dit voorschot kunnen wij u bijstaan, onder andere ter zitting. Ingeval van een aanvraag voor pro-deo (toevoeging of gefinancierde rechtsbijstand) staan wij u pas ter zitting bij nadat de toevoeging definitief is verleend en de door de Raad voor Rechtsbijstand (</w:t>
      </w:r>
      <w:hyperlink r:id="rId10" w:history="1">
        <w:r w:rsidRPr="00385934">
          <w:rPr>
            <w:rStyle w:val="Hyperlink"/>
            <w:rFonts w:ascii="Arial" w:hAnsi="Arial" w:cs="Arial"/>
            <w:sz w:val="20"/>
            <w:szCs w:val="20"/>
          </w:rPr>
          <w:t>www.rvr.org</w:t>
        </w:r>
      </w:hyperlink>
      <w:r w:rsidRPr="00385934">
        <w:rPr>
          <w:rFonts w:ascii="Arial" w:hAnsi="Arial" w:cs="Arial"/>
          <w:sz w:val="20"/>
          <w:szCs w:val="20"/>
        </w:rPr>
        <w:t>) opgelegde eigen bijdrage volledig door u is betaald aan ons.</w:t>
      </w:r>
    </w:p>
    <w:p w:rsidR="009C0159" w:rsidRPr="00385934" w:rsidRDefault="00FC1D43" w:rsidP="009C0159">
      <w:pPr>
        <w:ind w:left="705" w:hanging="705"/>
        <w:rPr>
          <w:rFonts w:ascii="Arial" w:hAnsi="Arial" w:cs="Arial"/>
          <w:sz w:val="20"/>
          <w:szCs w:val="20"/>
        </w:rPr>
      </w:pPr>
      <w:r w:rsidRPr="00385934">
        <w:rPr>
          <w:rFonts w:ascii="Arial" w:hAnsi="Arial" w:cs="Arial"/>
          <w:sz w:val="20"/>
          <w:szCs w:val="20"/>
        </w:rPr>
        <w:t>i</w:t>
      </w:r>
      <w:r w:rsidR="009C0159" w:rsidRPr="00385934">
        <w:rPr>
          <w:rFonts w:ascii="Arial" w:hAnsi="Arial" w:cs="Arial"/>
          <w:sz w:val="20"/>
          <w:szCs w:val="20"/>
        </w:rPr>
        <w:t>.</w:t>
      </w:r>
      <w:r w:rsidR="009C0159" w:rsidRPr="00385934">
        <w:rPr>
          <w:rFonts w:ascii="Arial" w:hAnsi="Arial" w:cs="Arial"/>
          <w:sz w:val="20"/>
          <w:szCs w:val="20"/>
        </w:rPr>
        <w:tab/>
        <w:t>Opdrachtgever is niet gerechtigd zijn betaling zonder uitdrukkelijke toestemming van Singel Advocaten met enige (gestelde) vordering te verrekenen of zijn betaling op te schorten op grond van enig (gesteld) opschortingsrecht.</w:t>
      </w:r>
    </w:p>
    <w:p w:rsidR="009C0159" w:rsidRPr="00385934" w:rsidRDefault="00AF42C0" w:rsidP="009C0159">
      <w:pPr>
        <w:rPr>
          <w:rFonts w:ascii="Arial" w:hAnsi="Arial" w:cs="Arial"/>
          <w:b/>
          <w:sz w:val="18"/>
          <w:szCs w:val="18"/>
        </w:rPr>
      </w:pPr>
      <w:r w:rsidRPr="00385934">
        <w:rPr>
          <w:rFonts w:ascii="Arial" w:hAnsi="Arial" w:cs="Arial"/>
          <w:b/>
          <w:sz w:val="18"/>
          <w:szCs w:val="18"/>
        </w:rPr>
        <w:br/>
      </w:r>
      <w:r w:rsidRPr="00385934">
        <w:rPr>
          <w:rFonts w:ascii="Arial" w:hAnsi="Arial" w:cs="Arial"/>
          <w:b/>
          <w:sz w:val="18"/>
          <w:szCs w:val="18"/>
        </w:rPr>
        <w:br/>
      </w:r>
      <w:r w:rsidRPr="00385934">
        <w:rPr>
          <w:rFonts w:ascii="Arial" w:hAnsi="Arial" w:cs="Arial"/>
          <w:b/>
          <w:sz w:val="18"/>
          <w:szCs w:val="18"/>
        </w:rPr>
        <w:br/>
      </w:r>
    </w:p>
    <w:p w:rsidR="009C0159" w:rsidRPr="00385934" w:rsidRDefault="009C0159" w:rsidP="009C0159">
      <w:pPr>
        <w:rPr>
          <w:rFonts w:ascii="Arial" w:hAnsi="Arial" w:cs="Arial"/>
          <w:b/>
          <w:sz w:val="22"/>
          <w:szCs w:val="22"/>
        </w:rPr>
      </w:pPr>
      <w:r w:rsidRPr="00385934">
        <w:rPr>
          <w:rFonts w:ascii="Arial" w:hAnsi="Arial" w:cs="Arial"/>
          <w:b/>
          <w:sz w:val="22"/>
          <w:szCs w:val="22"/>
        </w:rPr>
        <w:lastRenderedPageBreak/>
        <w:t xml:space="preserve">Artikel 4    Beperking </w:t>
      </w:r>
      <w:r w:rsidR="009B0B78" w:rsidRPr="00385934">
        <w:rPr>
          <w:rFonts w:ascii="Arial" w:hAnsi="Arial" w:cs="Arial"/>
          <w:b/>
          <w:sz w:val="22"/>
          <w:szCs w:val="22"/>
        </w:rPr>
        <w:t>van a</w:t>
      </w:r>
      <w:r w:rsidRPr="00385934">
        <w:rPr>
          <w:rFonts w:ascii="Arial" w:hAnsi="Arial" w:cs="Arial"/>
          <w:b/>
          <w:sz w:val="22"/>
          <w:szCs w:val="22"/>
        </w:rPr>
        <w:t xml:space="preserve">ansprakelijkheid </w:t>
      </w:r>
    </w:p>
    <w:p w:rsidR="00AC43D3" w:rsidRPr="00385934" w:rsidRDefault="00AC43D3" w:rsidP="009C0159">
      <w:pPr>
        <w:rPr>
          <w:rFonts w:ascii="Arial" w:hAnsi="Arial" w:cs="Arial"/>
          <w:b/>
          <w:sz w:val="20"/>
          <w:szCs w:val="20"/>
        </w:rPr>
      </w:pPr>
    </w:p>
    <w:p w:rsidR="00782D9F" w:rsidRPr="00385934" w:rsidRDefault="009C0159" w:rsidP="00385934">
      <w:pPr>
        <w:ind w:left="703" w:hanging="703"/>
        <w:rPr>
          <w:rFonts w:ascii="Arial" w:hAnsi="Arial" w:cs="Arial"/>
          <w:sz w:val="20"/>
          <w:szCs w:val="20"/>
        </w:rPr>
      </w:pPr>
      <w:r w:rsidRPr="00385934">
        <w:rPr>
          <w:rFonts w:ascii="Arial" w:hAnsi="Arial" w:cs="Arial"/>
          <w:sz w:val="20"/>
          <w:szCs w:val="20"/>
        </w:rPr>
        <w:t>a.</w:t>
      </w:r>
      <w:r w:rsidRPr="00385934">
        <w:rPr>
          <w:rFonts w:ascii="Arial" w:hAnsi="Arial" w:cs="Arial"/>
          <w:sz w:val="20"/>
          <w:szCs w:val="20"/>
        </w:rPr>
        <w:tab/>
        <w:t xml:space="preserve">Singel Advocaten is verzekerd voor beroepsaansprakelijkheid overeenkomstig de verordening van de Nederlandse Orde van Advocaten. </w:t>
      </w:r>
      <w:r w:rsidR="00AC43D3" w:rsidRPr="00385934">
        <w:rPr>
          <w:rFonts w:ascii="Arial" w:hAnsi="Arial" w:cs="Arial"/>
          <w:sz w:val="20"/>
          <w:szCs w:val="20"/>
        </w:rPr>
        <w:t xml:space="preserve">De polisvoorwaarden </w:t>
      </w:r>
      <w:r w:rsidR="00002347" w:rsidRPr="00385934">
        <w:rPr>
          <w:rFonts w:ascii="Arial" w:hAnsi="Arial" w:cs="Arial"/>
          <w:sz w:val="20"/>
          <w:szCs w:val="20"/>
        </w:rPr>
        <w:t xml:space="preserve">en maximale dekking per gebeurtenis, </w:t>
      </w:r>
      <w:r w:rsidR="00AC43D3" w:rsidRPr="00385934">
        <w:rPr>
          <w:rFonts w:ascii="Arial" w:hAnsi="Arial" w:cs="Arial"/>
          <w:sz w:val="20"/>
          <w:szCs w:val="20"/>
        </w:rPr>
        <w:t>kunt u vinden op onze website (</w:t>
      </w:r>
      <w:hyperlink r:id="rId11" w:history="1">
        <w:r w:rsidR="00002347" w:rsidRPr="00385934">
          <w:rPr>
            <w:rStyle w:val="Hyperlink"/>
            <w:rFonts w:ascii="Arial" w:hAnsi="Arial" w:cs="Arial"/>
            <w:sz w:val="20"/>
            <w:szCs w:val="20"/>
          </w:rPr>
          <w:t>www.singeladvocaten.nl/advocatenkantoor-breda-over-het-kantoor</w:t>
        </w:r>
      </w:hyperlink>
      <w:r w:rsidR="00002347" w:rsidRPr="00385934">
        <w:rPr>
          <w:rFonts w:ascii="Arial" w:hAnsi="Arial" w:cs="Arial"/>
          <w:sz w:val="20"/>
          <w:szCs w:val="20"/>
        </w:rPr>
        <w:t>)</w:t>
      </w:r>
      <w:r w:rsidR="00A30F51" w:rsidRPr="00385934">
        <w:rPr>
          <w:rFonts w:ascii="Arial" w:hAnsi="Arial" w:cs="Arial"/>
          <w:sz w:val="20"/>
          <w:szCs w:val="20"/>
        </w:rPr>
        <w:t xml:space="preserve"> </w:t>
      </w:r>
      <w:r w:rsidR="00002347" w:rsidRPr="00385934">
        <w:rPr>
          <w:rFonts w:ascii="Arial" w:hAnsi="Arial" w:cs="Arial"/>
          <w:sz w:val="20"/>
          <w:szCs w:val="20"/>
        </w:rPr>
        <w:t>en</w:t>
      </w:r>
      <w:r w:rsidR="00AC43D3" w:rsidRPr="00385934">
        <w:rPr>
          <w:rFonts w:ascii="Arial" w:hAnsi="Arial" w:cs="Arial"/>
          <w:sz w:val="20"/>
          <w:szCs w:val="20"/>
        </w:rPr>
        <w:t xml:space="preserve"> kunt u </w:t>
      </w:r>
      <w:proofErr w:type="spellStart"/>
      <w:r w:rsidR="00AC43D3" w:rsidRPr="00385934">
        <w:rPr>
          <w:rFonts w:ascii="Arial" w:hAnsi="Arial" w:cs="Arial"/>
          <w:sz w:val="20"/>
          <w:szCs w:val="20"/>
        </w:rPr>
        <w:t>kostenloos</w:t>
      </w:r>
      <w:proofErr w:type="spellEnd"/>
      <w:r w:rsidR="00AC43D3" w:rsidRPr="00385934">
        <w:rPr>
          <w:rFonts w:ascii="Arial" w:hAnsi="Arial" w:cs="Arial"/>
          <w:sz w:val="20"/>
          <w:szCs w:val="20"/>
        </w:rPr>
        <w:t xml:space="preserve"> bij ons opvragen.</w:t>
      </w:r>
    </w:p>
    <w:p w:rsidR="00782D9F" w:rsidRPr="00385934" w:rsidRDefault="00782D9F" w:rsidP="00385934">
      <w:pPr>
        <w:ind w:left="703" w:hanging="703"/>
        <w:rPr>
          <w:rFonts w:ascii="Arial" w:hAnsi="Arial" w:cs="Arial"/>
          <w:sz w:val="20"/>
          <w:szCs w:val="20"/>
        </w:rPr>
      </w:pPr>
      <w:r w:rsidRPr="00385934">
        <w:rPr>
          <w:rFonts w:ascii="Arial" w:hAnsi="Arial" w:cs="Arial"/>
          <w:sz w:val="20"/>
          <w:szCs w:val="20"/>
        </w:rPr>
        <w:t>b.</w:t>
      </w:r>
      <w:r w:rsidRPr="00385934">
        <w:rPr>
          <w:rFonts w:ascii="Arial" w:hAnsi="Arial" w:cs="Arial"/>
          <w:sz w:val="20"/>
          <w:szCs w:val="20"/>
        </w:rPr>
        <w:tab/>
        <w:t>Singel Advocaten zal niet aansprakelijk zijn indien de gestelde schade in enige mate samenhangt met een opschorting / stopzetting van werkzaamheden op grond van de artikelen 3e, 3f, 3g of 3h en/of het versturen van een belangrijk (e-mail) bericht door cliënt zonder omgaande controle van ontvangst en daadwerkelijke tijdige lezing door de behandelend advocaat, als vermeld onder artikel 2 onder a.</w:t>
      </w:r>
      <w:r w:rsidR="00A01A6A" w:rsidRPr="00385934">
        <w:rPr>
          <w:rFonts w:ascii="Arial" w:hAnsi="Arial" w:cs="Arial"/>
          <w:sz w:val="20"/>
          <w:szCs w:val="20"/>
        </w:rPr>
        <w:t xml:space="preserve"> </w:t>
      </w:r>
      <w:r w:rsidR="00A01A6A" w:rsidRPr="00385934">
        <w:rPr>
          <w:rFonts w:ascii="Arial" w:hAnsi="Arial" w:cs="Arial"/>
          <w:color w:val="19262C"/>
          <w:sz w:val="20"/>
          <w:szCs w:val="20"/>
          <w:shd w:val="clear" w:color="auto" w:fill="FFFFFF"/>
        </w:rPr>
        <w:t xml:space="preserve">Aansprakelijkheid wordt uitgesloten voor het om wat voor reden dan ook niet of niet tijdig contact opnemen na het invullen van het contactformulier op de website van Singel Advocaten of </w:t>
      </w:r>
      <w:r w:rsidR="0079641C" w:rsidRPr="00385934">
        <w:rPr>
          <w:rFonts w:ascii="Arial" w:hAnsi="Arial" w:cs="Arial"/>
          <w:color w:val="19262C"/>
          <w:sz w:val="20"/>
          <w:szCs w:val="20"/>
          <w:shd w:val="clear" w:color="auto" w:fill="FFFFFF"/>
        </w:rPr>
        <w:t xml:space="preserve">op </w:t>
      </w:r>
      <w:r w:rsidR="00A01A6A" w:rsidRPr="00385934">
        <w:rPr>
          <w:rFonts w:ascii="Arial" w:hAnsi="Arial" w:cs="Arial"/>
          <w:color w:val="19262C"/>
          <w:sz w:val="20"/>
          <w:szCs w:val="20"/>
          <w:shd w:val="clear" w:color="auto" w:fill="FFFFFF"/>
        </w:rPr>
        <w:t>een onder haar verantwoordelijkheid vallende website op internet.</w:t>
      </w:r>
    </w:p>
    <w:p w:rsidR="00782D9F" w:rsidRPr="00385934" w:rsidRDefault="00A01A6A" w:rsidP="00385934">
      <w:pPr>
        <w:ind w:left="703" w:hanging="703"/>
        <w:rPr>
          <w:rFonts w:ascii="Arial" w:hAnsi="Arial" w:cs="Arial"/>
          <w:sz w:val="20"/>
          <w:szCs w:val="20"/>
        </w:rPr>
      </w:pPr>
      <w:r w:rsidRPr="00385934">
        <w:rPr>
          <w:rFonts w:ascii="Arial" w:hAnsi="Arial" w:cs="Arial"/>
          <w:color w:val="19262C"/>
          <w:sz w:val="20"/>
          <w:szCs w:val="20"/>
          <w:shd w:val="clear" w:color="auto" w:fill="FFFFFF"/>
        </w:rPr>
        <w:t>c</w:t>
      </w:r>
      <w:r w:rsidR="00782D9F" w:rsidRPr="00385934">
        <w:rPr>
          <w:rFonts w:ascii="Arial" w:hAnsi="Arial" w:cs="Arial"/>
          <w:color w:val="19262C"/>
          <w:sz w:val="20"/>
          <w:szCs w:val="20"/>
          <w:shd w:val="clear" w:color="auto" w:fill="FFFFFF"/>
        </w:rPr>
        <w:t>.</w:t>
      </w:r>
      <w:r w:rsidR="00782D9F" w:rsidRPr="00385934">
        <w:rPr>
          <w:rFonts w:ascii="Arial" w:hAnsi="Arial" w:cs="Arial"/>
          <w:color w:val="19262C"/>
          <w:sz w:val="20"/>
          <w:szCs w:val="20"/>
          <w:shd w:val="clear" w:color="auto" w:fill="FFFFFF"/>
        </w:rPr>
        <w:tab/>
      </w:r>
      <w:r w:rsidRPr="00385934">
        <w:rPr>
          <w:rFonts w:ascii="Arial" w:hAnsi="Arial" w:cs="Arial"/>
          <w:color w:val="19262C"/>
          <w:sz w:val="20"/>
          <w:szCs w:val="20"/>
          <w:shd w:val="clear" w:color="auto" w:fill="FFFFFF"/>
        </w:rPr>
        <w:t>Aansprakelijkheid van Singel advocaten wordt uitgesloten voor schade</w:t>
      </w:r>
      <w:r w:rsidR="00782D9F" w:rsidRPr="00385934">
        <w:rPr>
          <w:rFonts w:ascii="Arial" w:hAnsi="Arial" w:cs="Arial"/>
          <w:color w:val="19262C"/>
          <w:sz w:val="20"/>
          <w:szCs w:val="20"/>
          <w:shd w:val="clear" w:color="auto" w:fill="FFFFFF"/>
        </w:rPr>
        <w:t xml:space="preserve"> ten gevolge van enige datalekken (zie ook artikel 8b) behoudens voorzover te wijten aan </w:t>
      </w:r>
      <w:r w:rsidRPr="00385934">
        <w:rPr>
          <w:rFonts w:ascii="Arial" w:hAnsi="Arial" w:cs="Arial"/>
          <w:color w:val="19262C"/>
          <w:sz w:val="20"/>
          <w:szCs w:val="20"/>
          <w:shd w:val="clear" w:color="auto" w:fill="FFFFFF"/>
        </w:rPr>
        <w:t xml:space="preserve">haar </w:t>
      </w:r>
      <w:r w:rsidR="00782D9F" w:rsidRPr="00385934">
        <w:rPr>
          <w:rFonts w:ascii="Arial" w:hAnsi="Arial" w:cs="Arial"/>
          <w:color w:val="19262C"/>
          <w:sz w:val="20"/>
          <w:szCs w:val="20"/>
          <w:shd w:val="clear" w:color="auto" w:fill="FFFFFF"/>
        </w:rPr>
        <w:t>opzet of grove schuld en dan slechts voor zover onze beroepsaansprakelijkheidsverzekering hiervoor dekking verleen</w:t>
      </w:r>
      <w:r w:rsidR="0079641C" w:rsidRPr="00385934">
        <w:rPr>
          <w:rFonts w:ascii="Arial" w:hAnsi="Arial" w:cs="Arial"/>
          <w:color w:val="19262C"/>
          <w:sz w:val="20"/>
          <w:szCs w:val="20"/>
          <w:shd w:val="clear" w:color="auto" w:fill="FFFFFF"/>
        </w:rPr>
        <w:t>t</w:t>
      </w:r>
      <w:r w:rsidR="00782D9F" w:rsidRPr="00385934">
        <w:rPr>
          <w:rFonts w:ascii="Arial" w:hAnsi="Arial" w:cs="Arial"/>
          <w:color w:val="19262C"/>
          <w:sz w:val="20"/>
          <w:szCs w:val="20"/>
          <w:shd w:val="clear" w:color="auto" w:fill="FFFFFF"/>
        </w:rPr>
        <w:t xml:space="preserve"> en daadwerkelijk tot uitkering van schadevergoeding overgaat (en dan uitdrukkelijk beperkt tot de hoogte van deze daadwerkelijke uitkering).</w:t>
      </w:r>
    </w:p>
    <w:p w:rsidR="00782D9F" w:rsidRPr="00385934" w:rsidRDefault="00A30F51" w:rsidP="00385934">
      <w:pPr>
        <w:ind w:left="703" w:hanging="703"/>
        <w:rPr>
          <w:rFonts w:ascii="Arial" w:hAnsi="Arial" w:cs="Arial"/>
          <w:sz w:val="20"/>
          <w:szCs w:val="20"/>
        </w:rPr>
      </w:pPr>
      <w:r w:rsidRPr="00385934">
        <w:rPr>
          <w:rFonts w:ascii="Arial" w:hAnsi="Arial" w:cs="Arial"/>
          <w:sz w:val="20"/>
          <w:szCs w:val="20"/>
        </w:rPr>
        <w:t>d</w:t>
      </w:r>
      <w:r w:rsidR="00A01A6A" w:rsidRPr="00385934">
        <w:rPr>
          <w:rFonts w:ascii="Arial" w:hAnsi="Arial" w:cs="Arial"/>
          <w:sz w:val="20"/>
          <w:szCs w:val="20"/>
        </w:rPr>
        <w:t>.</w:t>
      </w:r>
      <w:r w:rsidR="00A01A6A" w:rsidRPr="00385934">
        <w:rPr>
          <w:rFonts w:ascii="Arial" w:hAnsi="Arial" w:cs="Arial"/>
          <w:sz w:val="20"/>
          <w:szCs w:val="20"/>
        </w:rPr>
        <w:tab/>
      </w:r>
      <w:r w:rsidR="00782D9F" w:rsidRPr="00385934">
        <w:rPr>
          <w:rFonts w:ascii="Arial" w:hAnsi="Arial" w:cs="Arial"/>
          <w:sz w:val="20"/>
          <w:szCs w:val="20"/>
        </w:rPr>
        <w:t>Elke aansprakelijkheid voor welke oorzaak of beroepsfout dan ook, is ten slotte ( in het algemeen) in elk geval beperkt tot het bedrag dat in het voorkomende geval onder onze beroeps aansprakelijkheidsverzekering</w:t>
      </w:r>
      <w:r w:rsidRPr="00385934">
        <w:rPr>
          <w:rFonts w:ascii="Arial" w:hAnsi="Arial" w:cs="Arial"/>
          <w:sz w:val="20"/>
          <w:szCs w:val="20"/>
        </w:rPr>
        <w:t xml:space="preserve"> daadwerkelijk wordt uitbetaald. Dit los van de reden van het al dan niet uitkeren van deze schade door de beroepsaansprakelijkheidsverzekeraar.</w:t>
      </w:r>
    </w:p>
    <w:p w:rsidR="00A30F51" w:rsidRPr="00385934" w:rsidRDefault="00A30F51" w:rsidP="00385934">
      <w:pPr>
        <w:ind w:left="703" w:hanging="703"/>
        <w:rPr>
          <w:rFonts w:ascii="Arial" w:hAnsi="Arial" w:cs="Arial"/>
          <w:sz w:val="20"/>
          <w:szCs w:val="20"/>
        </w:rPr>
      </w:pPr>
      <w:r w:rsidRPr="00385934">
        <w:rPr>
          <w:rFonts w:ascii="Arial" w:hAnsi="Arial" w:cs="Arial"/>
          <w:sz w:val="20"/>
          <w:szCs w:val="20"/>
        </w:rPr>
        <w:t>e</w:t>
      </w:r>
      <w:r w:rsidR="0079641C" w:rsidRPr="00385934">
        <w:rPr>
          <w:rFonts w:ascii="Arial" w:hAnsi="Arial" w:cs="Arial"/>
          <w:sz w:val="20"/>
          <w:szCs w:val="20"/>
        </w:rPr>
        <w:t>.</w:t>
      </w:r>
      <w:r w:rsidR="0079641C" w:rsidRPr="00385934">
        <w:rPr>
          <w:rFonts w:ascii="Arial" w:hAnsi="Arial" w:cs="Arial"/>
          <w:sz w:val="20"/>
          <w:szCs w:val="20"/>
        </w:rPr>
        <w:tab/>
        <w:t xml:space="preserve">Indien Singel Advocaten ondanks de onder b tot en met </w:t>
      </w:r>
      <w:r w:rsidRPr="00385934">
        <w:rPr>
          <w:rFonts w:ascii="Arial" w:hAnsi="Arial" w:cs="Arial"/>
          <w:sz w:val="20"/>
          <w:szCs w:val="20"/>
        </w:rPr>
        <w:t>d</w:t>
      </w:r>
      <w:r w:rsidR="0079641C" w:rsidRPr="00385934">
        <w:rPr>
          <w:rFonts w:ascii="Arial" w:hAnsi="Arial" w:cs="Arial"/>
          <w:sz w:val="20"/>
          <w:szCs w:val="20"/>
        </w:rPr>
        <w:t xml:space="preserve"> vermelde aansprakelijkheidsbeperkingen </w:t>
      </w:r>
      <w:r w:rsidRPr="00385934">
        <w:rPr>
          <w:rFonts w:ascii="Arial" w:hAnsi="Arial" w:cs="Arial"/>
          <w:sz w:val="20"/>
          <w:szCs w:val="20"/>
        </w:rPr>
        <w:t xml:space="preserve">naar rechterlijk oordeel juridisch </w:t>
      </w:r>
      <w:r w:rsidR="0079641C" w:rsidRPr="00385934">
        <w:rPr>
          <w:rFonts w:ascii="Arial" w:hAnsi="Arial" w:cs="Arial"/>
          <w:sz w:val="20"/>
          <w:szCs w:val="20"/>
        </w:rPr>
        <w:t xml:space="preserve">nog enige </w:t>
      </w:r>
      <w:r w:rsidRPr="00385934">
        <w:rPr>
          <w:rFonts w:ascii="Arial" w:hAnsi="Arial" w:cs="Arial"/>
          <w:sz w:val="20"/>
          <w:szCs w:val="20"/>
        </w:rPr>
        <w:t xml:space="preserve">(aanvullende) </w:t>
      </w:r>
      <w:r w:rsidR="0079641C" w:rsidRPr="00385934">
        <w:rPr>
          <w:rFonts w:ascii="Arial" w:hAnsi="Arial" w:cs="Arial"/>
          <w:sz w:val="20"/>
          <w:szCs w:val="20"/>
        </w:rPr>
        <w:t>betalingsverplichting mocht hebben</w:t>
      </w:r>
      <w:r w:rsidRPr="00385934">
        <w:rPr>
          <w:rFonts w:ascii="Arial" w:hAnsi="Arial" w:cs="Arial"/>
          <w:sz w:val="20"/>
          <w:szCs w:val="20"/>
        </w:rPr>
        <w:t xml:space="preserve"> naast een eventuele daadwerkelijke uitkering van de beroepsaansprakelijkheidsverzekering</w:t>
      </w:r>
      <w:r w:rsidR="0079641C" w:rsidRPr="00385934">
        <w:rPr>
          <w:rFonts w:ascii="Arial" w:hAnsi="Arial" w:cs="Arial"/>
          <w:sz w:val="20"/>
          <w:szCs w:val="20"/>
        </w:rPr>
        <w:t xml:space="preserve">, is de aansprakelijkheid van Singel Advocaten jegens opdrachtgever alsdan </w:t>
      </w:r>
      <w:r w:rsidRPr="00385934">
        <w:rPr>
          <w:rFonts w:ascii="Arial" w:hAnsi="Arial" w:cs="Arial"/>
          <w:sz w:val="20"/>
          <w:szCs w:val="20"/>
        </w:rPr>
        <w:t>beperkt tot maximaal tot het in rekening gebrachte honorarium;  dit  voor zover dit honorarium betrekking heeft op het desbetreffende onderdeel van de opdracht, en zulks in elk geval met een maximum van € 10.000,- (exclusief BTW).</w:t>
      </w:r>
    </w:p>
    <w:p w:rsidR="009C0159" w:rsidRPr="00385934" w:rsidRDefault="00A30F51" w:rsidP="00385934">
      <w:pPr>
        <w:ind w:left="703" w:hanging="703"/>
        <w:rPr>
          <w:rFonts w:ascii="Arial" w:hAnsi="Arial" w:cs="Arial"/>
          <w:sz w:val="20"/>
          <w:szCs w:val="20"/>
        </w:rPr>
      </w:pPr>
      <w:r w:rsidRPr="00385934">
        <w:rPr>
          <w:rFonts w:ascii="Arial" w:hAnsi="Arial" w:cs="Arial"/>
          <w:sz w:val="20"/>
          <w:szCs w:val="20"/>
        </w:rPr>
        <w:t>f</w:t>
      </w:r>
      <w:r w:rsidR="009C0159" w:rsidRPr="00385934">
        <w:rPr>
          <w:rFonts w:ascii="Arial" w:hAnsi="Arial" w:cs="Arial"/>
          <w:sz w:val="20"/>
          <w:szCs w:val="20"/>
        </w:rPr>
        <w:t>.</w:t>
      </w:r>
      <w:r w:rsidR="009C0159" w:rsidRPr="00385934">
        <w:rPr>
          <w:rFonts w:ascii="Arial" w:hAnsi="Arial" w:cs="Arial"/>
          <w:sz w:val="20"/>
          <w:szCs w:val="20"/>
        </w:rPr>
        <w:tab/>
        <w:t>Alle aanspraken van opdrachtgevers en derden vervallen, indien deze niet schriftelijk en gemotiveerd zijn ingediend bij Singel Advocaten binnen één jaar nadat opdrachtgever respectievelijk de derde bekend was of redelijkerwijze bekend kon zijn met de feiten waarop hij zijn aanspraak baseert.</w:t>
      </w:r>
    </w:p>
    <w:p w:rsidR="009C0159" w:rsidRPr="00385934" w:rsidRDefault="00A30F51" w:rsidP="00385934">
      <w:pPr>
        <w:ind w:left="703" w:hanging="703"/>
        <w:rPr>
          <w:rFonts w:ascii="Arial" w:hAnsi="Arial" w:cs="Arial"/>
          <w:sz w:val="20"/>
          <w:szCs w:val="20"/>
        </w:rPr>
      </w:pPr>
      <w:r w:rsidRPr="00385934">
        <w:rPr>
          <w:rFonts w:ascii="Arial" w:hAnsi="Arial" w:cs="Arial"/>
          <w:sz w:val="20"/>
          <w:szCs w:val="20"/>
        </w:rPr>
        <w:t>g</w:t>
      </w:r>
      <w:r w:rsidR="009C0159" w:rsidRPr="00385934">
        <w:rPr>
          <w:rFonts w:ascii="Arial" w:hAnsi="Arial" w:cs="Arial"/>
          <w:sz w:val="20"/>
          <w:szCs w:val="20"/>
        </w:rPr>
        <w:t>.</w:t>
      </w:r>
      <w:r w:rsidR="009C0159" w:rsidRPr="00385934">
        <w:rPr>
          <w:rFonts w:ascii="Arial" w:hAnsi="Arial" w:cs="Arial"/>
          <w:sz w:val="20"/>
          <w:szCs w:val="20"/>
        </w:rPr>
        <w:tab/>
        <w:t>Opdrachtgever is gehouden Singel Advocaten te vrijwaren voor alle aanspraken voor derden en de kosten van verweer tegen dergelijke aanspraken te vergoeden.</w:t>
      </w:r>
    </w:p>
    <w:p w:rsidR="009C0159" w:rsidRPr="00385934" w:rsidRDefault="00A30F51" w:rsidP="00385934">
      <w:pPr>
        <w:ind w:left="703" w:hanging="703"/>
        <w:rPr>
          <w:rFonts w:ascii="Arial" w:hAnsi="Arial" w:cs="Arial"/>
          <w:sz w:val="20"/>
          <w:szCs w:val="20"/>
        </w:rPr>
      </w:pPr>
      <w:r w:rsidRPr="00385934">
        <w:rPr>
          <w:rFonts w:ascii="Arial" w:hAnsi="Arial" w:cs="Arial"/>
          <w:sz w:val="20"/>
          <w:szCs w:val="20"/>
        </w:rPr>
        <w:t>h</w:t>
      </w:r>
      <w:r w:rsidR="009C0159" w:rsidRPr="00385934">
        <w:rPr>
          <w:rFonts w:ascii="Arial" w:hAnsi="Arial" w:cs="Arial"/>
          <w:sz w:val="20"/>
          <w:szCs w:val="20"/>
        </w:rPr>
        <w:t>.</w:t>
      </w:r>
      <w:r w:rsidR="009C0159" w:rsidRPr="00385934">
        <w:rPr>
          <w:rFonts w:ascii="Arial" w:hAnsi="Arial" w:cs="Arial"/>
          <w:sz w:val="20"/>
          <w:szCs w:val="20"/>
        </w:rPr>
        <w:tab/>
        <w:t>Singel Advocaten is niet aansprakelijk voor fouten of tekortkomingen van derden en is gerechtigd zonder voorafgaand overleg met opdrachtgever namens opdrachtgever een eventuele aansprakelijkheidsbeperking van de zijde van door haar ingeschakelde derden te aanvaarden. In geen geval zal Singel Advocaten gehouden zijn gerechtelijke maatregelen jegens deze derde te treffen, behoudens in het kader van een eventueel separaat aan te nemen opdracht tot dienstverlening tegen de gebruikelijke betalingscondities. Voorzover nodig en mogelijk zal Singel Advocaten tegen een redelijke vergoeding medewerking verlenen aan cessie van een mogelijke vordering jegens de betreffende derde.</w:t>
      </w:r>
    </w:p>
    <w:p w:rsidR="009B0B78" w:rsidRPr="00385934" w:rsidRDefault="009B0B78" w:rsidP="009C0159">
      <w:pPr>
        <w:ind w:left="705" w:hanging="705"/>
        <w:rPr>
          <w:rFonts w:ascii="Arial" w:hAnsi="Arial" w:cs="Arial"/>
          <w:sz w:val="20"/>
          <w:szCs w:val="20"/>
        </w:rPr>
      </w:pPr>
    </w:p>
    <w:p w:rsidR="009C0159" w:rsidRPr="00385934" w:rsidRDefault="009C0159" w:rsidP="009C0159">
      <w:pPr>
        <w:rPr>
          <w:rFonts w:ascii="Arial" w:hAnsi="Arial" w:cs="Arial"/>
          <w:b/>
          <w:sz w:val="22"/>
          <w:szCs w:val="22"/>
        </w:rPr>
      </w:pPr>
    </w:p>
    <w:p w:rsidR="009C0159" w:rsidRPr="00385934" w:rsidRDefault="009C0159" w:rsidP="009C0159">
      <w:pPr>
        <w:rPr>
          <w:rFonts w:ascii="Arial" w:hAnsi="Arial" w:cs="Arial"/>
          <w:b/>
          <w:sz w:val="22"/>
          <w:szCs w:val="22"/>
        </w:rPr>
      </w:pPr>
      <w:r w:rsidRPr="00385934">
        <w:rPr>
          <w:rFonts w:ascii="Arial" w:hAnsi="Arial" w:cs="Arial"/>
          <w:b/>
          <w:sz w:val="22"/>
          <w:szCs w:val="22"/>
        </w:rPr>
        <w:t>Artikel 5</w:t>
      </w:r>
      <w:r w:rsidRPr="00385934">
        <w:rPr>
          <w:rFonts w:ascii="Arial" w:hAnsi="Arial" w:cs="Arial"/>
          <w:b/>
          <w:sz w:val="22"/>
          <w:szCs w:val="22"/>
        </w:rPr>
        <w:tab/>
        <w:t>Intrekken van de opdracht</w:t>
      </w:r>
    </w:p>
    <w:p w:rsidR="009B0B78" w:rsidRPr="00385934" w:rsidRDefault="009B0B78" w:rsidP="009C0159">
      <w:pPr>
        <w:rPr>
          <w:rFonts w:ascii="Arial" w:hAnsi="Arial" w:cs="Arial"/>
          <w:b/>
          <w:sz w:val="22"/>
          <w:szCs w:val="22"/>
        </w:rPr>
      </w:pPr>
    </w:p>
    <w:p w:rsidR="009C0159" w:rsidRPr="00385934" w:rsidRDefault="009C0159" w:rsidP="009C0159">
      <w:pPr>
        <w:ind w:left="705" w:hanging="705"/>
        <w:rPr>
          <w:rFonts w:ascii="Arial" w:hAnsi="Arial" w:cs="Arial"/>
          <w:sz w:val="20"/>
          <w:szCs w:val="20"/>
        </w:rPr>
      </w:pPr>
      <w:r w:rsidRPr="00385934">
        <w:rPr>
          <w:rFonts w:ascii="Arial" w:hAnsi="Arial" w:cs="Arial"/>
          <w:sz w:val="18"/>
          <w:szCs w:val="18"/>
        </w:rPr>
        <w:t>a.</w:t>
      </w:r>
      <w:r w:rsidRPr="00385934">
        <w:rPr>
          <w:rFonts w:ascii="Arial" w:hAnsi="Arial" w:cs="Arial"/>
          <w:sz w:val="20"/>
          <w:szCs w:val="20"/>
        </w:rPr>
        <w:tab/>
        <w:t>Indien wordt overgegaan tot intrekking/beëindiging van de overeenkomst van opdracht, worden – indien en voorzover een tarief per uur is overeengekomen - alle reeds verrichte werkzaamheden in rekening gebracht tegen het overeengekomen uurtarief, te vermeerderen met de nog te verrichten werkzaamheden voor de sluitingsbrief en de archivering van het dossier, welke tijd voor laatsgenoemde punten forfaitair wordt vastgesteld op 30 minuten.</w:t>
      </w:r>
    </w:p>
    <w:p w:rsidR="009C0159" w:rsidRPr="00385934" w:rsidRDefault="009C0159" w:rsidP="009C0159">
      <w:pPr>
        <w:rPr>
          <w:rFonts w:ascii="Arial" w:hAnsi="Arial" w:cs="Arial"/>
          <w:sz w:val="20"/>
          <w:szCs w:val="20"/>
        </w:rPr>
      </w:pPr>
    </w:p>
    <w:p w:rsidR="009B0B78" w:rsidRPr="00385934" w:rsidRDefault="009C0159" w:rsidP="009C0159">
      <w:pPr>
        <w:ind w:left="705" w:hanging="705"/>
        <w:rPr>
          <w:rFonts w:ascii="Arial" w:hAnsi="Arial" w:cs="Arial"/>
          <w:sz w:val="20"/>
          <w:szCs w:val="20"/>
        </w:rPr>
      </w:pPr>
      <w:r w:rsidRPr="00385934">
        <w:rPr>
          <w:rFonts w:ascii="Arial" w:hAnsi="Arial" w:cs="Arial"/>
          <w:sz w:val="20"/>
          <w:szCs w:val="20"/>
        </w:rPr>
        <w:t>b.</w:t>
      </w:r>
      <w:r w:rsidRPr="00385934">
        <w:rPr>
          <w:rFonts w:ascii="Arial" w:hAnsi="Arial" w:cs="Arial"/>
          <w:sz w:val="20"/>
          <w:szCs w:val="20"/>
        </w:rPr>
        <w:tab/>
        <w:t xml:space="preserve">Indien een vast bedrag is overeengekomen voor onze werkzaamheden, geldt het navolgende. Als ervaren strafrechtadvocaat is ons gebruikelijke (indien een vast bedrag is overeengekomen: niet voor u geldende) specialistentarief € 250,- per uur (exclusief BTW en exclusief 6% kantoorkosten). Wij (kunnen) werken voor vaste prijzen omdat zaken soms financieel tegenvallen maar soms ook meevallen. Dit risico wordt door ons genomen als wij u een vaste prijs aanbieden. Dit houdt dan wel in dat bij een eventuele intrekking van de </w:t>
      </w:r>
      <w:r w:rsidRPr="00385934">
        <w:rPr>
          <w:rFonts w:ascii="Arial" w:hAnsi="Arial" w:cs="Arial"/>
          <w:sz w:val="20"/>
          <w:szCs w:val="20"/>
        </w:rPr>
        <w:lastRenderedPageBreak/>
        <w:t>opdracht wij helaas genoodzaakt zijn het hele afgesproken vaste bedrag in rekening te brengen. Alleen indien minder dan twee uren aan werkzaamheden</w:t>
      </w:r>
      <w:r w:rsidR="00A30F51" w:rsidRPr="00385934">
        <w:rPr>
          <w:rFonts w:ascii="Arial" w:hAnsi="Arial" w:cs="Arial"/>
          <w:sz w:val="20"/>
          <w:szCs w:val="20"/>
        </w:rPr>
        <w:t xml:space="preserve"> mochten zijn verricht (waarin </w:t>
      </w:r>
      <w:r w:rsidRPr="00385934">
        <w:rPr>
          <w:rFonts w:ascii="Arial" w:hAnsi="Arial" w:cs="Arial"/>
          <w:sz w:val="20"/>
          <w:szCs w:val="20"/>
        </w:rPr>
        <w:t>de tijd voor sluiting en archivering van het dossier als vermeld onder a</w:t>
      </w:r>
      <w:r w:rsidR="00A30F51" w:rsidRPr="00385934">
        <w:rPr>
          <w:rFonts w:ascii="Arial" w:hAnsi="Arial" w:cs="Arial"/>
          <w:sz w:val="20"/>
          <w:szCs w:val="20"/>
        </w:rPr>
        <w:t xml:space="preserve"> en de tijd voor het aanmaken van het dossier als vermeld onder artikel 3 onder a zijn begrepen</w:t>
      </w:r>
      <w:r w:rsidRPr="00385934">
        <w:rPr>
          <w:rFonts w:ascii="Arial" w:hAnsi="Arial" w:cs="Arial"/>
          <w:sz w:val="20"/>
          <w:szCs w:val="20"/>
        </w:rPr>
        <w:t xml:space="preserve">), dan brengen wij de daadwerkelijk verrichte werkzaamheden in rekening op basis van het gebruikelijke geldende specialistentarief en wordt een eventueel overschot aan u terugbetaald. Alleen als dit in rechte onhoudbaar mocht zijn, dan worden alle verrichte werkzaamheden alsdan alsnog in rekening gebracht tegen het gebruikelijke geldende </w:t>
      </w:r>
    </w:p>
    <w:p w:rsidR="009C0159" w:rsidRPr="00385934" w:rsidRDefault="009C0159" w:rsidP="009B0B78">
      <w:pPr>
        <w:ind w:firstLine="705"/>
        <w:rPr>
          <w:rFonts w:ascii="Arial" w:hAnsi="Arial" w:cs="Arial"/>
          <w:sz w:val="20"/>
          <w:szCs w:val="20"/>
        </w:rPr>
      </w:pPr>
      <w:r w:rsidRPr="00385934">
        <w:rPr>
          <w:rFonts w:ascii="Arial" w:hAnsi="Arial" w:cs="Arial"/>
          <w:sz w:val="20"/>
          <w:szCs w:val="20"/>
        </w:rPr>
        <w:t>specialistentarief.</w:t>
      </w:r>
    </w:p>
    <w:p w:rsidR="009B0B78" w:rsidRPr="00385934" w:rsidRDefault="009B0B78" w:rsidP="009B0B78">
      <w:pPr>
        <w:ind w:firstLine="705"/>
        <w:rPr>
          <w:rFonts w:ascii="Arial" w:hAnsi="Arial" w:cs="Arial"/>
          <w:sz w:val="20"/>
          <w:szCs w:val="20"/>
        </w:rPr>
      </w:pPr>
    </w:p>
    <w:p w:rsidR="009C0159" w:rsidRPr="00385934" w:rsidRDefault="009C0159" w:rsidP="009C0159">
      <w:pPr>
        <w:rPr>
          <w:rFonts w:ascii="Arial" w:hAnsi="Arial" w:cs="Arial"/>
          <w:b/>
          <w:sz w:val="18"/>
          <w:szCs w:val="18"/>
        </w:rPr>
      </w:pPr>
    </w:p>
    <w:p w:rsidR="009C0159" w:rsidRPr="00385934" w:rsidRDefault="009C0159" w:rsidP="009C0159">
      <w:pPr>
        <w:rPr>
          <w:rFonts w:ascii="Arial" w:hAnsi="Arial" w:cs="Arial"/>
          <w:b/>
          <w:sz w:val="22"/>
          <w:szCs w:val="22"/>
        </w:rPr>
      </w:pPr>
      <w:r w:rsidRPr="00385934">
        <w:rPr>
          <w:rFonts w:ascii="Arial" w:hAnsi="Arial" w:cs="Arial"/>
          <w:b/>
          <w:sz w:val="22"/>
          <w:szCs w:val="22"/>
        </w:rPr>
        <w:t>Artikel 6</w:t>
      </w:r>
      <w:r w:rsidRPr="00385934">
        <w:rPr>
          <w:rFonts w:ascii="Arial" w:hAnsi="Arial" w:cs="Arial"/>
          <w:b/>
          <w:sz w:val="22"/>
          <w:szCs w:val="22"/>
        </w:rPr>
        <w:tab/>
        <w:t>Klachtenregeling</w:t>
      </w:r>
    </w:p>
    <w:p w:rsidR="009B0B78" w:rsidRPr="00385934" w:rsidRDefault="009B0B78" w:rsidP="009C0159">
      <w:pPr>
        <w:rPr>
          <w:rFonts w:ascii="Arial" w:hAnsi="Arial" w:cs="Arial"/>
          <w:b/>
          <w:sz w:val="22"/>
          <w:szCs w:val="22"/>
        </w:rPr>
      </w:pPr>
    </w:p>
    <w:p w:rsidR="009C0159" w:rsidRPr="00385934" w:rsidRDefault="009C0159" w:rsidP="00A30F51">
      <w:pPr>
        <w:ind w:left="705" w:hanging="705"/>
        <w:rPr>
          <w:rFonts w:ascii="Arial" w:hAnsi="Arial" w:cs="Arial"/>
          <w:sz w:val="20"/>
          <w:szCs w:val="20"/>
        </w:rPr>
      </w:pPr>
      <w:r w:rsidRPr="00385934">
        <w:rPr>
          <w:rFonts w:ascii="Arial" w:hAnsi="Arial" w:cs="Arial"/>
          <w:sz w:val="18"/>
          <w:szCs w:val="18"/>
        </w:rPr>
        <w:t>a.</w:t>
      </w:r>
      <w:r w:rsidRPr="00385934">
        <w:rPr>
          <w:rFonts w:ascii="Arial" w:hAnsi="Arial" w:cs="Arial"/>
          <w:sz w:val="20"/>
          <w:szCs w:val="20"/>
        </w:rPr>
        <w:tab/>
        <w:t xml:space="preserve">Ingeval van klachten over de wijze van behandeling van uw zaak geldt een interne klachtenregeling. U kunt uw klacht schriftelijk indienen bij het kantoor, t.a.v. de klachtenfunctionaris, waarna deze in behandeling wordt genomen. Op verzoek wordt u kostenloos een kopie van de schriftelijk vastgelegde klachtenprocedure toegezonden. U kunt deze ook op onze website vinden. Deze klachtenprocedure doet overigens geen afbreuk aan </w:t>
      </w:r>
      <w:bookmarkStart w:id="0" w:name="_GoBack"/>
      <w:bookmarkEnd w:id="0"/>
      <w:r w:rsidRPr="00385934">
        <w:rPr>
          <w:rFonts w:ascii="Arial" w:hAnsi="Arial" w:cs="Arial"/>
          <w:sz w:val="20"/>
          <w:szCs w:val="20"/>
        </w:rPr>
        <w:t>uw overige rechten, tenzij een regeling voor uw klacht is overeengekomen.</w:t>
      </w:r>
    </w:p>
    <w:p w:rsidR="00F87E62" w:rsidRPr="00385934" w:rsidRDefault="00F87E62" w:rsidP="009C0159">
      <w:pPr>
        <w:ind w:left="705" w:hanging="705"/>
        <w:rPr>
          <w:rFonts w:ascii="Arial" w:hAnsi="Arial" w:cs="Arial"/>
          <w:sz w:val="20"/>
          <w:szCs w:val="20"/>
        </w:rPr>
      </w:pPr>
      <w:r w:rsidRPr="00385934">
        <w:rPr>
          <w:rFonts w:ascii="Arial" w:hAnsi="Arial" w:cs="Arial"/>
          <w:sz w:val="20"/>
          <w:szCs w:val="20"/>
        </w:rPr>
        <w:tab/>
      </w:r>
    </w:p>
    <w:p w:rsidR="00F87E62" w:rsidRPr="00385934" w:rsidRDefault="00F87E62" w:rsidP="009C0159">
      <w:pPr>
        <w:ind w:left="705" w:hanging="705"/>
        <w:rPr>
          <w:rFonts w:ascii="Arial" w:hAnsi="Arial" w:cs="Arial"/>
          <w:sz w:val="20"/>
          <w:szCs w:val="20"/>
        </w:rPr>
      </w:pPr>
    </w:p>
    <w:p w:rsidR="00F87E62" w:rsidRPr="00385934" w:rsidRDefault="00F87E62" w:rsidP="00F87E62">
      <w:pPr>
        <w:rPr>
          <w:rFonts w:ascii="Arial" w:hAnsi="Arial" w:cs="Arial"/>
          <w:b/>
          <w:sz w:val="22"/>
          <w:szCs w:val="22"/>
        </w:rPr>
      </w:pPr>
      <w:r w:rsidRPr="00385934">
        <w:rPr>
          <w:rFonts w:ascii="Arial" w:hAnsi="Arial" w:cs="Arial"/>
          <w:b/>
          <w:sz w:val="22"/>
          <w:szCs w:val="22"/>
        </w:rPr>
        <w:t>Artikel 7</w:t>
      </w:r>
      <w:r w:rsidRPr="00385934">
        <w:rPr>
          <w:rFonts w:ascii="Arial" w:hAnsi="Arial" w:cs="Arial"/>
          <w:b/>
          <w:sz w:val="22"/>
          <w:szCs w:val="22"/>
        </w:rPr>
        <w:tab/>
        <w:t>Uw gegevens en uw privacy bescherming</w:t>
      </w:r>
    </w:p>
    <w:p w:rsidR="00F87E62" w:rsidRPr="00385934" w:rsidRDefault="00F87E62" w:rsidP="009C0159">
      <w:pPr>
        <w:ind w:left="705" w:hanging="705"/>
        <w:rPr>
          <w:rFonts w:ascii="Arial" w:hAnsi="Arial" w:cs="Arial"/>
          <w:sz w:val="22"/>
          <w:szCs w:val="22"/>
        </w:rPr>
      </w:pPr>
    </w:p>
    <w:p w:rsidR="00F87E62" w:rsidRPr="00385934" w:rsidRDefault="00F87E62" w:rsidP="009C0159">
      <w:pPr>
        <w:ind w:left="705" w:hanging="705"/>
        <w:rPr>
          <w:rFonts w:ascii="Arial" w:hAnsi="Arial" w:cs="Arial"/>
          <w:sz w:val="22"/>
          <w:szCs w:val="22"/>
        </w:rPr>
      </w:pPr>
    </w:p>
    <w:p w:rsidR="00F87E62" w:rsidRPr="00385934" w:rsidRDefault="00F87E62" w:rsidP="00AF4D8A">
      <w:pPr>
        <w:pStyle w:val="Normaalweb"/>
        <w:numPr>
          <w:ilvl w:val="0"/>
          <w:numId w:val="1"/>
        </w:numPr>
        <w:shd w:val="clear" w:color="auto" w:fill="FFFFFF"/>
        <w:spacing w:before="0" w:beforeAutospacing="0" w:after="150" w:afterAutospacing="0"/>
        <w:ind w:hanging="720"/>
        <w:rPr>
          <w:rFonts w:ascii="Arial" w:hAnsi="Arial" w:cs="Arial"/>
          <w:color w:val="19262C"/>
          <w:sz w:val="20"/>
          <w:szCs w:val="20"/>
        </w:rPr>
      </w:pPr>
      <w:r w:rsidRPr="00385934">
        <w:rPr>
          <w:rFonts w:ascii="Arial" w:hAnsi="Arial" w:cs="Arial"/>
          <w:color w:val="19262C"/>
          <w:sz w:val="20"/>
          <w:szCs w:val="20"/>
        </w:rPr>
        <w:t xml:space="preserve">De door u ingevulde gegevens bij invullen van een contactformulier op internet, of door u aan ons per e-mail verstuurde gegevens, worden verstrekt aan een advocaat om contact met u te kunnen opnemen </w:t>
      </w:r>
      <w:proofErr w:type="spellStart"/>
      <w:r w:rsidRPr="00385934">
        <w:rPr>
          <w:rFonts w:ascii="Arial" w:hAnsi="Arial" w:cs="Arial"/>
          <w:color w:val="19262C"/>
          <w:sz w:val="20"/>
          <w:szCs w:val="20"/>
        </w:rPr>
        <w:t>danwel</w:t>
      </w:r>
      <w:proofErr w:type="spellEnd"/>
      <w:r w:rsidRPr="00385934">
        <w:rPr>
          <w:rFonts w:ascii="Arial" w:hAnsi="Arial" w:cs="Arial"/>
          <w:color w:val="19262C"/>
          <w:sz w:val="20"/>
          <w:szCs w:val="20"/>
        </w:rPr>
        <w:t xml:space="preserve"> in onze reguliere </w:t>
      </w:r>
      <w:proofErr w:type="spellStart"/>
      <w:r w:rsidRPr="00385934">
        <w:rPr>
          <w:rFonts w:ascii="Arial" w:hAnsi="Arial" w:cs="Arial"/>
          <w:color w:val="19262C"/>
          <w:sz w:val="20"/>
          <w:szCs w:val="20"/>
        </w:rPr>
        <w:t>zaaksadministratie</w:t>
      </w:r>
      <w:proofErr w:type="spellEnd"/>
      <w:r w:rsidRPr="00385934">
        <w:rPr>
          <w:rFonts w:ascii="Arial" w:hAnsi="Arial" w:cs="Arial"/>
          <w:color w:val="19262C"/>
          <w:sz w:val="20"/>
          <w:szCs w:val="20"/>
        </w:rPr>
        <w:t xml:space="preserve"> verwerkt, als wij voor u als advocaat mochten gaan optreden (dan volgt altijd een aanvullende opdrachtbevestiging). Uw gegevens worden voor een periode van tien jaren bewaard, om na te kunnen gaan (bijvoorbeeld) of er een formulier is ingevuld of ten behoeve van de behandeling van uw zaak. Uw gegevens worden nooit aan derden verstrekt voor andere doeleinden, laat staan tegen een vergoeding. De gegevens die op onze website middels formulieren worden ingevuld, worden op internet (website-niveau) elke twee maanden verwijderd door ons hostingbedrijf.</w:t>
      </w:r>
    </w:p>
    <w:p w:rsidR="00F87E62" w:rsidRPr="00385934" w:rsidRDefault="00F87E62" w:rsidP="00AF4D8A">
      <w:pPr>
        <w:pStyle w:val="Normaalweb"/>
        <w:numPr>
          <w:ilvl w:val="0"/>
          <w:numId w:val="1"/>
        </w:numPr>
        <w:shd w:val="clear" w:color="auto" w:fill="FFFFFF"/>
        <w:spacing w:before="0" w:beforeAutospacing="0" w:after="150" w:afterAutospacing="0"/>
        <w:ind w:hanging="720"/>
        <w:rPr>
          <w:rFonts w:ascii="Arial" w:hAnsi="Arial" w:cs="Arial"/>
          <w:color w:val="19262C"/>
          <w:sz w:val="20"/>
          <w:szCs w:val="20"/>
        </w:rPr>
      </w:pPr>
      <w:r w:rsidRPr="00385934">
        <w:rPr>
          <w:rFonts w:ascii="Arial" w:hAnsi="Arial" w:cs="Arial"/>
          <w:color w:val="19262C"/>
          <w:sz w:val="20"/>
          <w:szCs w:val="20"/>
        </w:rPr>
        <w:t>Waar wij voor onze dienstverlening van de diensten van derden gebruikmaken, hebben wij zogenaamde 'verwerkersovereenkomsten' gesloten waarmee uw rechten worden geborgd. Wij werken onder andere samen met een automatiseringsbedrijf, een softwarebedrijf (cicero-</w:t>
      </w:r>
      <w:proofErr w:type="spellStart"/>
      <w:r w:rsidRPr="00385934">
        <w:rPr>
          <w:rFonts w:ascii="Arial" w:hAnsi="Arial" w:cs="Arial"/>
          <w:color w:val="19262C"/>
          <w:sz w:val="20"/>
          <w:szCs w:val="20"/>
        </w:rPr>
        <w:t>lawpack</w:t>
      </w:r>
      <w:proofErr w:type="spellEnd"/>
      <w:r w:rsidRPr="00385934">
        <w:rPr>
          <w:rFonts w:ascii="Arial" w:hAnsi="Arial" w:cs="Arial"/>
          <w:color w:val="19262C"/>
          <w:sz w:val="20"/>
          <w:szCs w:val="20"/>
        </w:rPr>
        <w:t>) en maken gebruik van een door haar geleverde '</w:t>
      </w:r>
      <w:proofErr w:type="spellStart"/>
      <w:r w:rsidRPr="00385934">
        <w:rPr>
          <w:rFonts w:ascii="Arial" w:hAnsi="Arial" w:cs="Arial"/>
          <w:color w:val="19262C"/>
          <w:sz w:val="20"/>
          <w:szCs w:val="20"/>
        </w:rPr>
        <w:t>cloud</w:t>
      </w:r>
      <w:proofErr w:type="spellEnd"/>
      <w:r w:rsidRPr="00385934">
        <w:rPr>
          <w:rFonts w:ascii="Arial" w:hAnsi="Arial" w:cs="Arial"/>
          <w:color w:val="19262C"/>
          <w:sz w:val="20"/>
          <w:szCs w:val="20"/>
        </w:rPr>
        <w:t>-service'.</w:t>
      </w:r>
    </w:p>
    <w:p w:rsidR="00F87E62" w:rsidRPr="00385934" w:rsidRDefault="00F87E62" w:rsidP="00AF4D8A">
      <w:pPr>
        <w:pStyle w:val="Normaalweb"/>
        <w:numPr>
          <w:ilvl w:val="0"/>
          <w:numId w:val="1"/>
        </w:numPr>
        <w:shd w:val="clear" w:color="auto" w:fill="FFFFFF"/>
        <w:spacing w:before="0" w:beforeAutospacing="0" w:after="150" w:afterAutospacing="0"/>
        <w:ind w:hanging="720"/>
        <w:rPr>
          <w:rFonts w:ascii="Arial" w:hAnsi="Arial" w:cs="Arial"/>
          <w:color w:val="19262C"/>
          <w:sz w:val="20"/>
          <w:szCs w:val="20"/>
        </w:rPr>
      </w:pPr>
      <w:r w:rsidRPr="00385934">
        <w:rPr>
          <w:rFonts w:ascii="Arial" w:hAnsi="Arial" w:cs="Arial"/>
          <w:color w:val="19262C"/>
          <w:sz w:val="20"/>
          <w:szCs w:val="20"/>
        </w:rPr>
        <w:t>De door ingevulde gegevens worden uit oogpunt van privacybescherming niet in een bevestigings-mail, die u ontvangt na het invullen van een contactformulier, weergegeven. Wij nemen persoonsgegevens in onze administratie op, zoals uw adresgegevens, geboortedatum en (indien u mogelijk in aanmerking komt voor </w:t>
      </w:r>
      <w:hyperlink r:id="rId12" w:tgtFrame="_blank" w:history="1">
        <w:r w:rsidRPr="00385934">
          <w:rPr>
            <w:rStyle w:val="Hyperlink"/>
            <w:rFonts w:ascii="Arial" w:hAnsi="Arial" w:cs="Arial"/>
            <w:color w:val="303030"/>
            <w:sz w:val="20"/>
            <w:szCs w:val="20"/>
          </w:rPr>
          <w:t>pro-deo hulp</w:t>
        </w:r>
      </w:hyperlink>
      <w:r w:rsidRPr="00385934">
        <w:rPr>
          <w:rFonts w:ascii="Arial" w:hAnsi="Arial" w:cs="Arial"/>
          <w:color w:val="19262C"/>
          <w:sz w:val="20"/>
          <w:szCs w:val="20"/>
        </w:rPr>
        <w:t xml:space="preserve">, uw </w:t>
      </w:r>
      <w:proofErr w:type="spellStart"/>
      <w:r w:rsidRPr="00385934">
        <w:rPr>
          <w:rFonts w:ascii="Arial" w:hAnsi="Arial" w:cs="Arial"/>
          <w:color w:val="19262C"/>
          <w:sz w:val="20"/>
          <w:szCs w:val="20"/>
        </w:rPr>
        <w:t>bsn</w:t>
      </w:r>
      <w:proofErr w:type="spellEnd"/>
      <w:r w:rsidRPr="00385934">
        <w:rPr>
          <w:rFonts w:ascii="Arial" w:hAnsi="Arial" w:cs="Arial"/>
          <w:color w:val="19262C"/>
          <w:sz w:val="20"/>
          <w:szCs w:val="20"/>
        </w:rPr>
        <w:t>-nummer (persoonsnummer)</w:t>
      </w:r>
      <w:r w:rsidR="00A30F51" w:rsidRPr="00385934">
        <w:rPr>
          <w:rFonts w:ascii="Arial" w:hAnsi="Arial" w:cs="Arial"/>
          <w:color w:val="19262C"/>
          <w:sz w:val="20"/>
          <w:szCs w:val="20"/>
        </w:rPr>
        <w:t xml:space="preserve"> alsmede zaaknummers (parketnummers) en uw aanvraag om ondersteuning</w:t>
      </w:r>
      <w:r w:rsidRPr="00385934">
        <w:rPr>
          <w:rFonts w:ascii="Arial" w:hAnsi="Arial" w:cs="Arial"/>
          <w:color w:val="19262C"/>
          <w:sz w:val="20"/>
          <w:szCs w:val="20"/>
        </w:rPr>
        <w:t xml:space="preserve">. Ook kunnen processtukken, zoals stukken van justitie, gezien de aard van onze dienstverlening onderdeel uitmaken van uw digitale dossier. Ten slotte leggen wij alle contacten met u vast, zoals gesprekken </w:t>
      </w:r>
      <w:r w:rsidR="00A30F51" w:rsidRPr="00385934">
        <w:rPr>
          <w:rFonts w:ascii="Arial" w:hAnsi="Arial" w:cs="Arial"/>
          <w:color w:val="19262C"/>
          <w:sz w:val="20"/>
          <w:szCs w:val="20"/>
        </w:rPr>
        <w:t xml:space="preserve">(samengevat) </w:t>
      </w:r>
      <w:r w:rsidRPr="00385934">
        <w:rPr>
          <w:rFonts w:ascii="Arial" w:hAnsi="Arial" w:cs="Arial"/>
          <w:color w:val="19262C"/>
          <w:sz w:val="20"/>
          <w:szCs w:val="20"/>
        </w:rPr>
        <w:t>en e-mail contacten. Dit voor een goede voorbereiding van de zaak, behoorlijke (financiële) verslaglegging en om onze werkzaamheden en afspraken goed te kunnen vastleggen, mede ter uitvoering van de verplichtingen op grond van de advocatenwet.</w:t>
      </w:r>
    </w:p>
    <w:p w:rsidR="00F87E62" w:rsidRPr="00385934" w:rsidRDefault="00F87E62" w:rsidP="00AF4D8A">
      <w:pPr>
        <w:pStyle w:val="Normaalweb"/>
        <w:numPr>
          <w:ilvl w:val="0"/>
          <w:numId w:val="1"/>
        </w:numPr>
        <w:shd w:val="clear" w:color="auto" w:fill="FFFFFF"/>
        <w:spacing w:before="0" w:beforeAutospacing="0" w:after="150" w:afterAutospacing="0"/>
        <w:ind w:hanging="720"/>
        <w:rPr>
          <w:rFonts w:ascii="Arial" w:hAnsi="Arial" w:cs="Arial"/>
          <w:color w:val="19262C"/>
          <w:sz w:val="20"/>
          <w:szCs w:val="20"/>
        </w:rPr>
      </w:pPr>
      <w:r w:rsidRPr="00385934">
        <w:rPr>
          <w:rFonts w:ascii="Arial" w:hAnsi="Arial" w:cs="Arial"/>
          <w:color w:val="19262C"/>
          <w:sz w:val="20"/>
          <w:szCs w:val="20"/>
        </w:rPr>
        <w:t xml:space="preserve">Op grond van </w:t>
      </w:r>
      <w:proofErr w:type="spellStart"/>
      <w:r w:rsidRPr="00385934">
        <w:rPr>
          <w:rFonts w:ascii="Arial" w:hAnsi="Arial" w:cs="Arial"/>
          <w:color w:val="19262C"/>
          <w:sz w:val="20"/>
          <w:szCs w:val="20"/>
        </w:rPr>
        <w:t>privacy-wetgeving</w:t>
      </w:r>
      <w:proofErr w:type="spellEnd"/>
      <w:r w:rsidRPr="00385934">
        <w:rPr>
          <w:rFonts w:ascii="Arial" w:hAnsi="Arial" w:cs="Arial"/>
          <w:color w:val="19262C"/>
          <w:sz w:val="20"/>
          <w:szCs w:val="20"/>
        </w:rPr>
        <w:t xml:space="preserve"> heeft u diverse rechten, namelijk het recht op informatie, </w:t>
      </w:r>
      <w:r w:rsidR="00A30F51" w:rsidRPr="00385934">
        <w:rPr>
          <w:rFonts w:ascii="Arial" w:hAnsi="Arial" w:cs="Arial"/>
          <w:color w:val="19262C"/>
          <w:sz w:val="20"/>
          <w:szCs w:val="20"/>
        </w:rPr>
        <w:t>r</w:t>
      </w:r>
      <w:r w:rsidRPr="00385934">
        <w:rPr>
          <w:rFonts w:ascii="Arial" w:hAnsi="Arial" w:cs="Arial"/>
          <w:color w:val="19262C"/>
          <w:sz w:val="20"/>
          <w:szCs w:val="20"/>
        </w:rPr>
        <w:t xml:space="preserve">echt van inzage, </w:t>
      </w:r>
      <w:r w:rsidR="00A30F51" w:rsidRPr="00385934">
        <w:rPr>
          <w:rFonts w:ascii="Arial" w:hAnsi="Arial" w:cs="Arial"/>
          <w:color w:val="19262C"/>
          <w:sz w:val="20"/>
          <w:szCs w:val="20"/>
        </w:rPr>
        <w:t>r</w:t>
      </w:r>
      <w:r w:rsidRPr="00385934">
        <w:rPr>
          <w:rFonts w:ascii="Arial" w:hAnsi="Arial" w:cs="Arial"/>
          <w:color w:val="19262C"/>
          <w:sz w:val="20"/>
          <w:szCs w:val="20"/>
        </w:rPr>
        <w:t xml:space="preserve">echt op rectificatie, </w:t>
      </w:r>
      <w:r w:rsidR="00A30F51" w:rsidRPr="00385934">
        <w:rPr>
          <w:rFonts w:ascii="Arial" w:hAnsi="Arial" w:cs="Arial"/>
          <w:color w:val="19262C"/>
          <w:sz w:val="20"/>
          <w:szCs w:val="20"/>
        </w:rPr>
        <w:t>r</w:t>
      </w:r>
      <w:r w:rsidRPr="00385934">
        <w:rPr>
          <w:rFonts w:ascii="Arial" w:hAnsi="Arial" w:cs="Arial"/>
          <w:color w:val="19262C"/>
          <w:sz w:val="20"/>
          <w:szCs w:val="20"/>
        </w:rPr>
        <w:t xml:space="preserve">echt op verwijdering/gegevenswisseling,  </w:t>
      </w:r>
      <w:r w:rsidR="00A30F51" w:rsidRPr="00385934">
        <w:rPr>
          <w:rFonts w:ascii="Arial" w:hAnsi="Arial" w:cs="Arial"/>
          <w:color w:val="19262C"/>
          <w:sz w:val="20"/>
          <w:szCs w:val="20"/>
        </w:rPr>
        <w:t>r</w:t>
      </w:r>
      <w:r w:rsidRPr="00385934">
        <w:rPr>
          <w:rFonts w:ascii="Arial" w:hAnsi="Arial" w:cs="Arial"/>
          <w:color w:val="19262C"/>
          <w:sz w:val="20"/>
          <w:szCs w:val="20"/>
        </w:rPr>
        <w:t xml:space="preserve">echt van verzet, </w:t>
      </w:r>
      <w:r w:rsidR="00A30F51" w:rsidRPr="00385934">
        <w:rPr>
          <w:rFonts w:ascii="Arial" w:hAnsi="Arial" w:cs="Arial"/>
          <w:color w:val="19262C"/>
          <w:sz w:val="20"/>
          <w:szCs w:val="20"/>
        </w:rPr>
        <w:t>r</w:t>
      </w:r>
      <w:r w:rsidRPr="00385934">
        <w:rPr>
          <w:rFonts w:ascii="Arial" w:hAnsi="Arial" w:cs="Arial"/>
          <w:color w:val="19262C"/>
          <w:sz w:val="20"/>
          <w:szCs w:val="20"/>
        </w:rPr>
        <w:t>echt op overdraagbaarheid van gegevens en een klachtrecht bij de toezichthoudende autoriteit. Voor meer informatie verwijzen wij u naar de uitleg op onze website (</w:t>
      </w:r>
      <w:hyperlink r:id="rId13" w:history="1">
        <w:r w:rsidRPr="00385934">
          <w:rPr>
            <w:rStyle w:val="Hyperlink"/>
            <w:rFonts w:ascii="Arial" w:hAnsi="Arial" w:cs="Arial"/>
            <w:sz w:val="20"/>
            <w:szCs w:val="20"/>
          </w:rPr>
          <w:t>https://www.singeladvocaten.nl/advocatenkantoor-breda-over-het-kantoor</w:t>
        </w:r>
      </w:hyperlink>
      <w:r w:rsidRPr="00385934">
        <w:rPr>
          <w:rFonts w:ascii="Arial" w:hAnsi="Arial" w:cs="Arial"/>
          <w:color w:val="19262C"/>
          <w:sz w:val="20"/>
          <w:szCs w:val="20"/>
        </w:rPr>
        <w:t xml:space="preserve">) </w:t>
      </w:r>
      <w:proofErr w:type="spellStart"/>
      <w:r w:rsidRPr="00385934">
        <w:rPr>
          <w:rFonts w:ascii="Arial" w:hAnsi="Arial" w:cs="Arial"/>
          <w:color w:val="19262C"/>
          <w:sz w:val="20"/>
          <w:szCs w:val="20"/>
        </w:rPr>
        <w:t>danwel</w:t>
      </w:r>
      <w:proofErr w:type="spellEnd"/>
      <w:r w:rsidRPr="00385934">
        <w:rPr>
          <w:rFonts w:ascii="Arial" w:hAnsi="Arial" w:cs="Arial"/>
          <w:color w:val="19262C"/>
          <w:sz w:val="20"/>
          <w:szCs w:val="20"/>
        </w:rPr>
        <w:t xml:space="preserve"> de toezichthoudende autoriteit (</w:t>
      </w:r>
      <w:hyperlink r:id="rId14" w:history="1">
        <w:r w:rsidRPr="00385934">
          <w:rPr>
            <w:rStyle w:val="Hyperlink"/>
            <w:rFonts w:ascii="Arial" w:hAnsi="Arial" w:cs="Arial"/>
            <w:sz w:val="20"/>
            <w:szCs w:val="20"/>
          </w:rPr>
          <w:t>https://autoriteitpersoonsgegevens.nl/nl/zelf-doen/privacyrechten</w:t>
        </w:r>
      </w:hyperlink>
      <w:r w:rsidRPr="00385934">
        <w:rPr>
          <w:rFonts w:ascii="Arial" w:hAnsi="Arial" w:cs="Arial"/>
          <w:color w:val="19262C"/>
          <w:sz w:val="20"/>
          <w:szCs w:val="20"/>
        </w:rPr>
        <w:t>).</w:t>
      </w:r>
    </w:p>
    <w:p w:rsidR="00F87E62" w:rsidRPr="00385934" w:rsidRDefault="00F87E62" w:rsidP="00F87E62">
      <w:pPr>
        <w:pStyle w:val="Normaalweb"/>
        <w:shd w:val="clear" w:color="auto" w:fill="FFFFFF"/>
        <w:spacing w:before="0" w:beforeAutospacing="0" w:after="150" w:afterAutospacing="0"/>
        <w:rPr>
          <w:rFonts w:ascii="Arial" w:hAnsi="Arial" w:cs="Arial"/>
          <w:color w:val="19262C"/>
          <w:sz w:val="20"/>
          <w:szCs w:val="20"/>
        </w:rPr>
      </w:pPr>
    </w:p>
    <w:p w:rsidR="00F87E62" w:rsidRPr="00385934" w:rsidRDefault="00F87E62" w:rsidP="00F87E62">
      <w:pPr>
        <w:pStyle w:val="Normaalweb"/>
        <w:shd w:val="clear" w:color="auto" w:fill="FFFFFF"/>
        <w:spacing w:before="0" w:beforeAutospacing="0" w:after="150" w:afterAutospacing="0"/>
        <w:rPr>
          <w:rFonts w:ascii="Arial" w:hAnsi="Arial" w:cs="Arial"/>
          <w:b/>
          <w:color w:val="19262C"/>
          <w:sz w:val="22"/>
          <w:szCs w:val="22"/>
        </w:rPr>
      </w:pPr>
      <w:r w:rsidRPr="00385934">
        <w:rPr>
          <w:rFonts w:ascii="Arial" w:hAnsi="Arial" w:cs="Arial"/>
          <w:b/>
          <w:color w:val="19262C"/>
          <w:sz w:val="22"/>
          <w:szCs w:val="22"/>
        </w:rPr>
        <w:t xml:space="preserve">Artikel 8 </w:t>
      </w:r>
      <w:r w:rsidRPr="00385934">
        <w:rPr>
          <w:rFonts w:ascii="Arial" w:hAnsi="Arial" w:cs="Arial"/>
          <w:b/>
          <w:color w:val="19262C"/>
          <w:sz w:val="22"/>
          <w:szCs w:val="22"/>
        </w:rPr>
        <w:tab/>
        <w:t xml:space="preserve">Cookies &amp; Google </w:t>
      </w:r>
      <w:proofErr w:type="spellStart"/>
      <w:r w:rsidRPr="00385934">
        <w:rPr>
          <w:rFonts w:ascii="Arial" w:hAnsi="Arial" w:cs="Arial"/>
          <w:b/>
          <w:color w:val="19262C"/>
          <w:sz w:val="22"/>
          <w:szCs w:val="22"/>
        </w:rPr>
        <w:t>analytics</w:t>
      </w:r>
      <w:proofErr w:type="spellEnd"/>
      <w:r w:rsidRPr="00385934">
        <w:rPr>
          <w:rFonts w:ascii="Arial" w:hAnsi="Arial" w:cs="Arial"/>
          <w:b/>
          <w:color w:val="19262C"/>
          <w:sz w:val="22"/>
          <w:szCs w:val="22"/>
        </w:rPr>
        <w:t xml:space="preserve"> &amp; beveiliging van onze websites</w:t>
      </w:r>
    </w:p>
    <w:p w:rsidR="00F87E62" w:rsidRPr="00385934" w:rsidRDefault="00F87E62" w:rsidP="00F87E62">
      <w:pPr>
        <w:pStyle w:val="Normaalweb"/>
        <w:shd w:val="clear" w:color="auto" w:fill="FFFFFF"/>
        <w:spacing w:before="0" w:beforeAutospacing="0" w:after="150" w:afterAutospacing="0"/>
        <w:rPr>
          <w:rFonts w:ascii="Arial" w:hAnsi="Arial" w:cs="Arial"/>
          <w:color w:val="19262C"/>
          <w:sz w:val="20"/>
          <w:szCs w:val="20"/>
        </w:rPr>
      </w:pPr>
      <w:r w:rsidRPr="00385934">
        <w:rPr>
          <w:rFonts w:ascii="Arial" w:hAnsi="Arial" w:cs="Arial"/>
          <w:color w:val="19262C"/>
        </w:rPr>
        <w:lastRenderedPageBreak/>
        <w:t> </w:t>
      </w:r>
    </w:p>
    <w:p w:rsidR="00F87E62" w:rsidRPr="00385934" w:rsidRDefault="00F87E62" w:rsidP="00AF4D8A">
      <w:pPr>
        <w:pStyle w:val="Normaalweb"/>
        <w:numPr>
          <w:ilvl w:val="0"/>
          <w:numId w:val="3"/>
        </w:numPr>
        <w:shd w:val="clear" w:color="auto" w:fill="FFFFFF"/>
        <w:spacing w:before="0" w:beforeAutospacing="0" w:after="150" w:afterAutospacing="0"/>
        <w:ind w:hanging="720"/>
        <w:rPr>
          <w:rFonts w:ascii="Arial" w:hAnsi="Arial" w:cs="Arial"/>
          <w:color w:val="19262C"/>
          <w:sz w:val="20"/>
          <w:szCs w:val="20"/>
        </w:rPr>
      </w:pPr>
      <w:r w:rsidRPr="00385934">
        <w:rPr>
          <w:rFonts w:ascii="Arial" w:hAnsi="Arial" w:cs="Arial"/>
          <w:color w:val="19262C"/>
          <w:sz w:val="20"/>
          <w:szCs w:val="20"/>
        </w:rPr>
        <w:t xml:space="preserve">Singel Advocaten hecht veel waarde aan de bescherming van uw privacy bij het verwerken van persoonsgegevens rondom het gebruik van de website. Wij maken gebruik van </w:t>
      </w:r>
      <w:r w:rsidR="00A30F51" w:rsidRPr="00385934">
        <w:rPr>
          <w:rFonts w:ascii="Arial" w:hAnsi="Arial" w:cs="Arial"/>
          <w:color w:val="19262C"/>
          <w:sz w:val="20"/>
          <w:szCs w:val="20"/>
        </w:rPr>
        <w:t>‘</w:t>
      </w:r>
      <w:r w:rsidRPr="00385934">
        <w:rPr>
          <w:rFonts w:ascii="Arial" w:hAnsi="Arial" w:cs="Arial"/>
          <w:color w:val="19262C"/>
          <w:sz w:val="20"/>
          <w:szCs w:val="20"/>
        </w:rPr>
        <w:t>google-</w:t>
      </w:r>
      <w:proofErr w:type="spellStart"/>
      <w:r w:rsidRPr="00385934">
        <w:rPr>
          <w:rFonts w:ascii="Arial" w:hAnsi="Arial" w:cs="Arial"/>
          <w:color w:val="19262C"/>
          <w:sz w:val="20"/>
          <w:szCs w:val="20"/>
        </w:rPr>
        <w:t>analytics</w:t>
      </w:r>
      <w:proofErr w:type="spellEnd"/>
      <w:r w:rsidR="00A30F51" w:rsidRPr="00385934">
        <w:rPr>
          <w:rFonts w:ascii="Arial" w:hAnsi="Arial" w:cs="Arial"/>
          <w:color w:val="19262C"/>
          <w:sz w:val="20"/>
          <w:szCs w:val="20"/>
        </w:rPr>
        <w:t>’</w:t>
      </w:r>
      <w:r w:rsidRPr="00385934">
        <w:rPr>
          <w:rFonts w:ascii="Arial" w:hAnsi="Arial" w:cs="Arial"/>
          <w:color w:val="19262C"/>
          <w:sz w:val="20"/>
          <w:szCs w:val="20"/>
        </w:rPr>
        <w:t xml:space="preserve"> om onze </w:t>
      </w:r>
      <w:proofErr w:type="spellStart"/>
      <w:r w:rsidRPr="00385934">
        <w:rPr>
          <w:rFonts w:ascii="Arial" w:hAnsi="Arial" w:cs="Arial"/>
          <w:color w:val="19262C"/>
          <w:sz w:val="20"/>
          <w:szCs w:val="20"/>
        </w:rPr>
        <w:t>advertentiecampagne's</w:t>
      </w:r>
      <w:proofErr w:type="spellEnd"/>
      <w:r w:rsidRPr="00385934">
        <w:rPr>
          <w:rFonts w:ascii="Arial" w:hAnsi="Arial" w:cs="Arial"/>
          <w:color w:val="19262C"/>
          <w:sz w:val="20"/>
          <w:szCs w:val="20"/>
        </w:rPr>
        <w:t xml:space="preserve"> te kunnen verbeteren. Hiermee stemt u door het bezoeken van onze websites, het invullen van het contactformulier of door het akkoord gaan met onze voorwaarden of middels het verlenen van een opdracht, uitdrukkelijk in. Informatie over bezoeken wordt slechts gebruikt ter ondersteuning van technische beslissingen en statistische verwerkingen en nooit om individuele personen te identificeren of een profiel op te stellen. </w:t>
      </w:r>
      <w:r w:rsidR="00A30F51" w:rsidRPr="00385934">
        <w:rPr>
          <w:rFonts w:ascii="Arial" w:hAnsi="Arial" w:cs="Arial"/>
          <w:color w:val="19262C"/>
          <w:sz w:val="20"/>
          <w:szCs w:val="20"/>
        </w:rPr>
        <w:t>Met het bezoeken van onze websites gaat u hiermee uitdrukkelijk akkoord.</w:t>
      </w:r>
    </w:p>
    <w:p w:rsidR="00A30F51" w:rsidRPr="00385934" w:rsidRDefault="00F87E62" w:rsidP="00AF4D8A">
      <w:pPr>
        <w:pStyle w:val="Normaalweb"/>
        <w:numPr>
          <w:ilvl w:val="0"/>
          <w:numId w:val="3"/>
        </w:numPr>
        <w:shd w:val="clear" w:color="auto" w:fill="FFFFFF"/>
        <w:spacing w:before="0" w:beforeAutospacing="0" w:after="150" w:afterAutospacing="0"/>
        <w:ind w:left="714" w:hanging="714"/>
        <w:rPr>
          <w:rFonts w:ascii="Arial" w:hAnsi="Arial" w:cs="Arial"/>
          <w:color w:val="19262C"/>
          <w:sz w:val="20"/>
          <w:szCs w:val="20"/>
        </w:rPr>
      </w:pPr>
      <w:r w:rsidRPr="00385934">
        <w:rPr>
          <w:rFonts w:ascii="Arial" w:hAnsi="Arial" w:cs="Arial"/>
          <w:color w:val="19262C"/>
          <w:sz w:val="20"/>
          <w:szCs w:val="20"/>
        </w:rPr>
        <w:t>Singel Advocaten en de onder haar  verantwoordelijkheid gepubliceerde websites, maakt op haar websites gebruik van een SSL-Certificaat van </w:t>
      </w:r>
      <w:hyperlink r:id="rId15" w:tgtFrame="_blank" w:history="1">
        <w:r w:rsidRPr="00385934">
          <w:rPr>
            <w:rStyle w:val="Hyperlink"/>
            <w:rFonts w:ascii="Arial" w:hAnsi="Arial" w:cs="Arial"/>
            <w:color w:val="303030"/>
            <w:sz w:val="20"/>
            <w:szCs w:val="20"/>
          </w:rPr>
          <w:t>COMODO RSA</w:t>
        </w:r>
      </w:hyperlink>
      <w:r w:rsidRPr="00385934">
        <w:rPr>
          <w:rFonts w:ascii="Arial" w:hAnsi="Arial" w:cs="Arial"/>
          <w:color w:val="19262C"/>
          <w:sz w:val="20"/>
          <w:szCs w:val="20"/>
        </w:rPr>
        <w:t>. Dit betekent dat uw ingevulde (persoons)gegevens versleuteld worden verzonden. Voor meer informatie over dit certificaat en de geldigheid daarvan, kunt u op het slotje klikken in uw adresbalk van uw browser. Wij raden u dringend aan om geen gebruik te maken van een invulformulier op internet, als geen geldig slotje wordt vertoond, omdat dan de veiligheid van de verbinding niet kan worden gegarandeerd. Neemt u dan ook s.v.p. direct contact met ons op om eventuele beveiligingsproblemen te melden (</w:t>
      </w:r>
      <w:r w:rsidR="00782D9F" w:rsidRPr="00385934">
        <w:rPr>
          <w:rFonts w:ascii="Arial" w:hAnsi="Arial" w:cs="Arial"/>
          <w:color w:val="19262C"/>
          <w:sz w:val="20"/>
          <w:szCs w:val="20"/>
        </w:rPr>
        <w:t xml:space="preserve">via onze contactpagina op </w:t>
      </w:r>
      <w:hyperlink r:id="rId16" w:history="1">
        <w:r w:rsidR="00782D9F" w:rsidRPr="00385934">
          <w:rPr>
            <w:rStyle w:val="Hyperlink"/>
            <w:rFonts w:ascii="Arial" w:hAnsi="Arial" w:cs="Arial"/>
            <w:sz w:val="20"/>
            <w:szCs w:val="20"/>
          </w:rPr>
          <w:t>https://www.singeladvocaten.nl</w:t>
        </w:r>
      </w:hyperlink>
      <w:r w:rsidRPr="00385934">
        <w:rPr>
          <w:rFonts w:ascii="Arial" w:hAnsi="Arial" w:cs="Arial"/>
          <w:color w:val="19262C"/>
          <w:sz w:val="20"/>
          <w:szCs w:val="20"/>
        </w:rPr>
        <w:t xml:space="preserve">). </w:t>
      </w:r>
    </w:p>
    <w:p w:rsidR="00F87E62" w:rsidRPr="00385934" w:rsidRDefault="00F87E62" w:rsidP="00A30F51">
      <w:pPr>
        <w:pStyle w:val="Normaalweb"/>
        <w:shd w:val="clear" w:color="auto" w:fill="FFFFFF"/>
        <w:spacing w:before="0" w:beforeAutospacing="0" w:after="150" w:afterAutospacing="0"/>
        <w:ind w:left="714"/>
        <w:rPr>
          <w:rFonts w:ascii="Arial" w:hAnsi="Arial" w:cs="Arial"/>
          <w:color w:val="19262C"/>
          <w:sz w:val="20"/>
          <w:szCs w:val="20"/>
        </w:rPr>
      </w:pPr>
      <w:r w:rsidRPr="00385934">
        <w:rPr>
          <w:rFonts w:ascii="Arial" w:hAnsi="Arial" w:cs="Arial"/>
          <w:color w:val="19262C"/>
          <w:sz w:val="20"/>
          <w:szCs w:val="20"/>
        </w:rPr>
        <w:t xml:space="preserve">U dient zich daarbij te realiseren dat op internet elke vorm van veiligheid kan worden doorbroken en in zoverre niet bestaat. Singel Advocaten is dan ook niet aansprakelijk voor enig gevolg of schade </w:t>
      </w:r>
      <w:proofErr w:type="spellStart"/>
      <w:r w:rsidRPr="00385934">
        <w:rPr>
          <w:rFonts w:ascii="Arial" w:hAnsi="Arial" w:cs="Arial"/>
          <w:color w:val="19262C"/>
          <w:sz w:val="20"/>
          <w:szCs w:val="20"/>
        </w:rPr>
        <w:t>tengevolge</w:t>
      </w:r>
      <w:proofErr w:type="spellEnd"/>
      <w:r w:rsidRPr="00385934">
        <w:rPr>
          <w:rFonts w:ascii="Arial" w:hAnsi="Arial" w:cs="Arial"/>
          <w:color w:val="19262C"/>
          <w:sz w:val="20"/>
          <w:szCs w:val="20"/>
        </w:rPr>
        <w:t xml:space="preserve"> van een '</w:t>
      </w:r>
      <w:proofErr w:type="spellStart"/>
      <w:r w:rsidRPr="00385934">
        <w:rPr>
          <w:rFonts w:ascii="Arial" w:hAnsi="Arial" w:cs="Arial"/>
          <w:color w:val="19262C"/>
          <w:sz w:val="20"/>
          <w:szCs w:val="20"/>
        </w:rPr>
        <w:t>datalek</w:t>
      </w:r>
      <w:proofErr w:type="spellEnd"/>
      <w:r w:rsidRPr="00385934">
        <w:rPr>
          <w:rFonts w:ascii="Arial" w:hAnsi="Arial" w:cs="Arial"/>
          <w:color w:val="19262C"/>
          <w:sz w:val="20"/>
          <w:szCs w:val="20"/>
        </w:rPr>
        <w:t xml:space="preserve">', door welke oorzaak dan ook, welke uitsluiting van aansprakelijkheid u onder andere met het invullen van een contactformulier of het akkoord gaan met onze voorwaarden </w:t>
      </w:r>
      <w:r w:rsidR="00782D9F" w:rsidRPr="00385934">
        <w:rPr>
          <w:rFonts w:ascii="Arial" w:hAnsi="Arial" w:cs="Arial"/>
          <w:color w:val="19262C"/>
          <w:sz w:val="20"/>
          <w:szCs w:val="20"/>
        </w:rPr>
        <w:t xml:space="preserve">en/of het verlenen van een opdracht tot dienstverlening aan ons, </w:t>
      </w:r>
      <w:r w:rsidRPr="00385934">
        <w:rPr>
          <w:rFonts w:ascii="Arial" w:hAnsi="Arial" w:cs="Arial"/>
          <w:color w:val="19262C"/>
          <w:sz w:val="20"/>
          <w:szCs w:val="20"/>
        </w:rPr>
        <w:t>accepteert.</w:t>
      </w:r>
    </w:p>
    <w:p w:rsidR="00F87E62" w:rsidRPr="00385934" w:rsidRDefault="00F87E62" w:rsidP="009C0159">
      <w:pPr>
        <w:rPr>
          <w:rFonts w:ascii="Arial" w:hAnsi="Arial" w:cs="Arial"/>
          <w:b/>
          <w:sz w:val="22"/>
          <w:szCs w:val="22"/>
        </w:rPr>
      </w:pPr>
    </w:p>
    <w:p w:rsidR="009C0159" w:rsidRPr="00385934" w:rsidRDefault="009C0159" w:rsidP="009C0159">
      <w:pPr>
        <w:rPr>
          <w:rFonts w:ascii="Arial" w:hAnsi="Arial" w:cs="Arial"/>
          <w:b/>
          <w:sz w:val="22"/>
          <w:szCs w:val="22"/>
        </w:rPr>
      </w:pPr>
      <w:r w:rsidRPr="00385934">
        <w:rPr>
          <w:rFonts w:ascii="Arial" w:hAnsi="Arial" w:cs="Arial"/>
          <w:b/>
          <w:sz w:val="22"/>
          <w:szCs w:val="22"/>
        </w:rPr>
        <w:t>Artikel</w:t>
      </w:r>
      <w:r w:rsidR="009B0B78" w:rsidRPr="00385934">
        <w:rPr>
          <w:rFonts w:ascii="Arial" w:hAnsi="Arial" w:cs="Arial"/>
          <w:b/>
          <w:sz w:val="22"/>
          <w:szCs w:val="22"/>
        </w:rPr>
        <w:t xml:space="preserve"> </w:t>
      </w:r>
      <w:r w:rsidR="00385934">
        <w:rPr>
          <w:rFonts w:ascii="Arial" w:hAnsi="Arial" w:cs="Arial"/>
          <w:b/>
          <w:sz w:val="22"/>
          <w:szCs w:val="22"/>
        </w:rPr>
        <w:t>9</w:t>
      </w:r>
      <w:r w:rsidRPr="00385934">
        <w:rPr>
          <w:rFonts w:ascii="Arial" w:hAnsi="Arial" w:cs="Arial"/>
          <w:b/>
          <w:sz w:val="22"/>
          <w:szCs w:val="22"/>
        </w:rPr>
        <w:tab/>
        <w:t xml:space="preserve">Afsluitende bepalingen </w:t>
      </w:r>
      <w:r w:rsidR="00F87E62" w:rsidRPr="00385934">
        <w:rPr>
          <w:rFonts w:ascii="Arial" w:hAnsi="Arial" w:cs="Arial"/>
          <w:b/>
          <w:sz w:val="22"/>
          <w:szCs w:val="22"/>
        </w:rPr>
        <w:t>en meer informatie</w:t>
      </w:r>
    </w:p>
    <w:p w:rsidR="009B0B78" w:rsidRPr="00385934" w:rsidRDefault="009B0B78" w:rsidP="009C0159">
      <w:pPr>
        <w:rPr>
          <w:rFonts w:ascii="Arial" w:hAnsi="Arial" w:cs="Arial"/>
          <w:b/>
          <w:sz w:val="22"/>
          <w:szCs w:val="22"/>
        </w:rPr>
      </w:pPr>
    </w:p>
    <w:p w:rsidR="009C0159" w:rsidRPr="00385934" w:rsidRDefault="009C0159" w:rsidP="009C0159">
      <w:pPr>
        <w:ind w:left="705" w:hanging="705"/>
        <w:rPr>
          <w:rFonts w:ascii="Arial" w:hAnsi="Arial" w:cs="Arial"/>
          <w:sz w:val="20"/>
          <w:szCs w:val="20"/>
        </w:rPr>
      </w:pPr>
      <w:r w:rsidRPr="00385934">
        <w:rPr>
          <w:rFonts w:ascii="Arial" w:hAnsi="Arial" w:cs="Arial"/>
          <w:sz w:val="18"/>
          <w:szCs w:val="18"/>
        </w:rPr>
        <w:t>a.</w:t>
      </w:r>
      <w:r w:rsidRPr="00385934">
        <w:rPr>
          <w:rFonts w:ascii="Arial" w:hAnsi="Arial" w:cs="Arial"/>
          <w:sz w:val="18"/>
          <w:szCs w:val="18"/>
        </w:rPr>
        <w:tab/>
      </w:r>
      <w:r w:rsidRPr="00385934">
        <w:rPr>
          <w:rFonts w:ascii="Arial" w:hAnsi="Arial" w:cs="Arial"/>
          <w:sz w:val="20"/>
          <w:szCs w:val="20"/>
        </w:rPr>
        <w:t>Indien enig beding van deze voorwaarden nietig mocht zijn, heeft dat geen gevolgen voor de geldigheid van de overige bedingen van deze algemene voorwaarden. Het nietige beding zal worden omgezet in een wel geldig beding dat voor wat betreft vorm en inhoud zoveel mogelijk bij het nietige beding aansluit.</w:t>
      </w:r>
    </w:p>
    <w:p w:rsidR="009C0159" w:rsidRPr="00385934" w:rsidRDefault="009C0159" w:rsidP="009C0159">
      <w:pPr>
        <w:ind w:left="705" w:hanging="705"/>
        <w:rPr>
          <w:rFonts w:ascii="Arial" w:hAnsi="Arial" w:cs="Arial"/>
          <w:sz w:val="20"/>
          <w:szCs w:val="20"/>
        </w:rPr>
      </w:pPr>
      <w:r w:rsidRPr="00385934">
        <w:rPr>
          <w:rFonts w:ascii="Arial" w:hAnsi="Arial" w:cs="Arial"/>
          <w:sz w:val="20"/>
          <w:szCs w:val="20"/>
        </w:rPr>
        <w:t>b.</w:t>
      </w:r>
      <w:r w:rsidRPr="00385934">
        <w:rPr>
          <w:rFonts w:ascii="Arial" w:hAnsi="Arial" w:cs="Arial"/>
          <w:sz w:val="20"/>
          <w:szCs w:val="20"/>
        </w:rPr>
        <w:tab/>
        <w:t>Op de overeenkomst is Nederlands recht van toepassing. Alle geschillen tussen partijen zullen uitsluitend worden voorgelegd aan de bevoegde rechtbank te Breda.</w:t>
      </w:r>
    </w:p>
    <w:p w:rsidR="00F87E62" w:rsidRPr="00385934" w:rsidRDefault="00F87E62" w:rsidP="009C0159">
      <w:pPr>
        <w:ind w:left="705" w:hanging="705"/>
        <w:rPr>
          <w:rFonts w:ascii="Arial" w:hAnsi="Arial" w:cs="Arial"/>
          <w:sz w:val="20"/>
          <w:szCs w:val="20"/>
        </w:rPr>
      </w:pPr>
      <w:r w:rsidRPr="00385934">
        <w:rPr>
          <w:rFonts w:ascii="Arial" w:hAnsi="Arial" w:cs="Arial"/>
          <w:sz w:val="20"/>
          <w:szCs w:val="20"/>
        </w:rPr>
        <w:t>c.</w:t>
      </w:r>
      <w:r w:rsidRPr="00385934">
        <w:rPr>
          <w:rFonts w:ascii="Arial" w:hAnsi="Arial" w:cs="Arial"/>
          <w:sz w:val="20"/>
          <w:szCs w:val="20"/>
        </w:rPr>
        <w:tab/>
        <w:t xml:space="preserve">Voor meer informatie verwijzen wij u naar onze </w:t>
      </w:r>
      <w:r w:rsidR="00BF4086">
        <w:rPr>
          <w:rFonts w:ascii="Arial" w:hAnsi="Arial" w:cs="Arial"/>
          <w:sz w:val="20"/>
          <w:szCs w:val="20"/>
        </w:rPr>
        <w:t xml:space="preserve">(hoofd) </w:t>
      </w:r>
      <w:r w:rsidRPr="00385934">
        <w:rPr>
          <w:rFonts w:ascii="Arial" w:hAnsi="Arial" w:cs="Arial"/>
          <w:sz w:val="20"/>
          <w:szCs w:val="20"/>
        </w:rPr>
        <w:t>website (</w:t>
      </w:r>
      <w:hyperlink r:id="rId17" w:history="1">
        <w:r w:rsidRPr="00385934">
          <w:rPr>
            <w:rStyle w:val="Hyperlink"/>
            <w:rFonts w:ascii="Arial" w:hAnsi="Arial" w:cs="Arial"/>
            <w:sz w:val="20"/>
            <w:szCs w:val="20"/>
          </w:rPr>
          <w:t>www.singeladvocaten.nl</w:t>
        </w:r>
      </w:hyperlink>
      <w:r w:rsidR="00BF4086">
        <w:rPr>
          <w:rFonts w:ascii="Arial" w:hAnsi="Arial" w:cs="Arial"/>
          <w:sz w:val="20"/>
          <w:szCs w:val="20"/>
        </w:rPr>
        <w:t>) waar u ook al onze contactgegevens kunt vinden</w:t>
      </w:r>
    </w:p>
    <w:p w:rsidR="009C0159" w:rsidRPr="00385934" w:rsidRDefault="009C0159" w:rsidP="009C0159">
      <w:pPr>
        <w:rPr>
          <w:rFonts w:ascii="Arial" w:hAnsi="Arial" w:cs="Arial"/>
          <w:sz w:val="18"/>
          <w:szCs w:val="18"/>
        </w:rPr>
      </w:pPr>
    </w:p>
    <w:p w:rsidR="00EA069D" w:rsidRPr="00385934" w:rsidRDefault="00EA069D">
      <w:pPr>
        <w:rPr>
          <w:rFonts w:ascii="Arial" w:hAnsi="Arial" w:cs="Arial"/>
        </w:rPr>
      </w:pPr>
    </w:p>
    <w:sectPr w:rsidR="00EA069D" w:rsidRPr="00385934" w:rsidSect="00AC43D3">
      <w:headerReference w:type="even" r:id="rId18"/>
      <w:headerReference w:type="default" r:id="rId19"/>
      <w:headerReference w:type="first" r:id="rId20"/>
      <w:footerReference w:type="first" r:id="rId21"/>
      <w:pgSz w:w="11906" w:h="16838" w:code="9"/>
      <w:pgMar w:top="1417" w:right="1417" w:bottom="1417" w:left="1417" w:header="709" w:footer="709" w:gutter="0"/>
      <w:paperSrc w:first="7" w:other="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41C" w:rsidRDefault="0079641C">
      <w:r>
        <w:separator/>
      </w:r>
    </w:p>
  </w:endnote>
  <w:endnote w:type="continuationSeparator" w:id="0">
    <w:p w:rsidR="0079641C" w:rsidRDefault="0079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1C" w:rsidRPr="000B5EC1" w:rsidRDefault="0079641C" w:rsidP="00AC43D3">
    <w:pPr>
      <w:pStyle w:val="Voettekst"/>
      <w:rPr>
        <w:sz w:val="16"/>
      </w:rPr>
    </w:pPr>
    <w:r w:rsidRPr="000B5EC1">
      <w:rPr>
        <w:sz w:val="16"/>
      </w:rPr>
      <w:t xml:space="preserve">Postbus 1045                                      </w:t>
    </w:r>
    <w:r>
      <w:rPr>
        <w:sz w:val="16"/>
      </w:rPr>
      <w:t xml:space="preserve">Mauritsstraat 12      </w:t>
    </w:r>
    <w:r w:rsidRPr="000B5EC1">
      <w:rPr>
        <w:sz w:val="16"/>
      </w:rPr>
      <w:tab/>
      <w:t xml:space="preserve">                   info@singeladvocaten.nl                               t</w:t>
    </w:r>
    <w:r>
      <w:rPr>
        <w:sz w:val="16"/>
      </w:rPr>
      <w:t xml:space="preserve"> </w:t>
    </w:r>
    <w:r w:rsidRPr="000B5EC1">
      <w:rPr>
        <w:sz w:val="16"/>
      </w:rPr>
      <w:t>076 531 95 83</w:t>
    </w:r>
  </w:p>
  <w:p w:rsidR="0079641C" w:rsidRDefault="0079641C" w:rsidP="00AC43D3">
    <w:pPr>
      <w:pStyle w:val="Voettekst"/>
      <w:rPr>
        <w:sz w:val="16"/>
      </w:rPr>
    </w:pPr>
    <w:r w:rsidRPr="000B5EC1">
      <w:rPr>
        <w:sz w:val="16"/>
      </w:rPr>
      <w:t xml:space="preserve">4801 BA Breda   </w:t>
    </w:r>
    <w:r>
      <w:rPr>
        <w:sz w:val="16"/>
      </w:rPr>
      <w:t xml:space="preserve">                                </w:t>
    </w:r>
    <w:r w:rsidRPr="000B5EC1">
      <w:rPr>
        <w:sz w:val="16"/>
      </w:rPr>
      <w:t>481</w:t>
    </w:r>
    <w:r>
      <w:rPr>
        <w:sz w:val="16"/>
      </w:rPr>
      <w:t>1</w:t>
    </w:r>
    <w:r w:rsidRPr="000B5EC1">
      <w:rPr>
        <w:sz w:val="16"/>
      </w:rPr>
      <w:t xml:space="preserve"> </w:t>
    </w:r>
    <w:r>
      <w:rPr>
        <w:sz w:val="16"/>
      </w:rPr>
      <w:t>EP</w:t>
    </w:r>
    <w:r w:rsidRPr="000B5EC1">
      <w:rPr>
        <w:sz w:val="16"/>
      </w:rPr>
      <w:t xml:space="preserve"> Breda                          www.singeladvocaten.nl                               </w:t>
    </w:r>
    <w:r>
      <w:rPr>
        <w:sz w:val="16"/>
      </w:rPr>
      <w:t xml:space="preserve"> </w:t>
    </w:r>
    <w:r w:rsidRPr="000B5EC1">
      <w:rPr>
        <w:sz w:val="16"/>
      </w:rPr>
      <w:t xml:space="preserve">f </w:t>
    </w:r>
    <w:r>
      <w:rPr>
        <w:sz w:val="16"/>
      </w:rPr>
      <w:t xml:space="preserve">076 531 95 </w:t>
    </w:r>
    <w:r w:rsidRPr="000B5EC1">
      <w:rPr>
        <w:sz w:val="16"/>
      </w:rPr>
      <w:t>84</w:t>
    </w:r>
    <w:r w:rsidRPr="000B5EC1">
      <w:rPr>
        <w:sz w:val="16"/>
      </w:rPr>
      <w:tab/>
    </w:r>
  </w:p>
  <w:p w:rsidR="0079641C" w:rsidRDefault="0079641C" w:rsidP="00AC43D3">
    <w:pPr>
      <w:pStyle w:val="Voettekst"/>
      <w:rPr>
        <w:sz w:val="16"/>
      </w:rPr>
    </w:pPr>
  </w:p>
  <w:p w:rsidR="0079641C" w:rsidRPr="000B5EC1" w:rsidRDefault="0079641C" w:rsidP="00AC43D3">
    <w:pPr>
      <w:pStyle w:val="Voettekst"/>
      <w:rPr>
        <w:sz w:val="16"/>
      </w:rPr>
    </w:pPr>
    <w:r>
      <w:rPr>
        <w:sz w:val="16"/>
      </w:rPr>
      <w:t>Op al onze diensten zijn onze algemene voorwaarden van toepassing. Iedere a</w:t>
    </w:r>
    <w:r w:rsidRPr="00060591">
      <w:rPr>
        <w:sz w:val="16"/>
      </w:rPr>
      <w:t>ansprakelijkheid</w:t>
    </w:r>
    <w:r>
      <w:rPr>
        <w:sz w:val="16"/>
      </w:rPr>
      <w:t xml:space="preserve"> is beperkt tot het bedrag dat in het desbetreffende geval onder de beroepsaansprakelijkheidsverzekering van Singel advocaten daadwerkelijk wordt uitbetaald.</w:t>
    </w:r>
  </w:p>
  <w:p w:rsidR="0079641C" w:rsidRDefault="0079641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41C" w:rsidRDefault="0079641C">
      <w:r>
        <w:separator/>
      </w:r>
    </w:p>
  </w:footnote>
  <w:footnote w:type="continuationSeparator" w:id="0">
    <w:p w:rsidR="0079641C" w:rsidRDefault="00796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1C" w:rsidRDefault="0079641C">
    <w:pPr>
      <w:pStyle w:val="Koptekst"/>
    </w:pPr>
    <w:r>
      <w:rPr>
        <w:noProof/>
        <w:lang w:val="nl-NL" w:eastAsia="nl-NL"/>
      </w:rPr>
      <w:drawing>
        <wp:anchor distT="0" distB="0" distL="114300" distR="114300" simplePos="0" relativeHeight="251661312" behindDoc="1" locked="0" layoutInCell="1" allowOverlap="1" wp14:anchorId="1D06D316" wp14:editId="29DCBD3F">
          <wp:simplePos x="0" y="0"/>
          <wp:positionH relativeFrom="column">
            <wp:posOffset>5459730</wp:posOffset>
          </wp:positionH>
          <wp:positionV relativeFrom="paragraph">
            <wp:posOffset>464185</wp:posOffset>
          </wp:positionV>
          <wp:extent cx="952500" cy="509905"/>
          <wp:effectExtent l="0" t="0" r="0" b="4445"/>
          <wp:wrapTight wrapText="bothSides">
            <wp:wrapPolygon edited="0">
              <wp:start x="0" y="0"/>
              <wp:lineTo x="0" y="12912"/>
              <wp:lineTo x="2160" y="12912"/>
              <wp:lineTo x="2160" y="20981"/>
              <wp:lineTo x="21168" y="20981"/>
              <wp:lineTo x="21168"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952500" cy="5099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1C" w:rsidRPr="00FD351D" w:rsidRDefault="0079641C" w:rsidP="00AC43D3">
    <w:pPr>
      <w:pStyle w:val="Koptekst"/>
      <w:rPr>
        <w:lang w:val="nl-NL"/>
      </w:rPr>
    </w:pPr>
    <w:r>
      <w:rPr>
        <w:noProof/>
        <w:sz w:val="14"/>
        <w:szCs w:val="14"/>
        <w:lang w:val="nl-NL" w:eastAsia="nl-NL"/>
      </w:rPr>
      <w:drawing>
        <wp:anchor distT="0" distB="0" distL="114300" distR="114300" simplePos="0" relativeHeight="251659264" behindDoc="0" locked="0" layoutInCell="1" allowOverlap="1" wp14:anchorId="1454F3F4" wp14:editId="1A1F97DB">
          <wp:simplePos x="0" y="0"/>
          <wp:positionH relativeFrom="column">
            <wp:posOffset>5485765</wp:posOffset>
          </wp:positionH>
          <wp:positionV relativeFrom="paragraph">
            <wp:posOffset>-66040</wp:posOffset>
          </wp:positionV>
          <wp:extent cx="942975" cy="504825"/>
          <wp:effectExtent l="0" t="0" r="9525" b="9525"/>
          <wp:wrapThrough wrapText="bothSides">
            <wp:wrapPolygon edited="0">
              <wp:start x="0" y="0"/>
              <wp:lineTo x="0" y="13042"/>
              <wp:lineTo x="2182" y="13042"/>
              <wp:lineTo x="2182" y="21192"/>
              <wp:lineTo x="21382" y="21192"/>
              <wp:lineTo x="21382"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942975" cy="5048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41C" w:rsidRDefault="0079641C">
    <w:pPr>
      <w:pStyle w:val="Koptekst"/>
    </w:pPr>
    <w:r>
      <w:rPr>
        <w:noProof/>
        <w:lang w:val="nl-NL" w:eastAsia="nl-NL"/>
      </w:rPr>
      <w:drawing>
        <wp:anchor distT="0" distB="0" distL="114300" distR="114300" simplePos="0" relativeHeight="251660288" behindDoc="0" locked="0" layoutInCell="1" allowOverlap="1" wp14:anchorId="49117996" wp14:editId="3E723ED7">
          <wp:simplePos x="0" y="0"/>
          <wp:positionH relativeFrom="column">
            <wp:posOffset>4769485</wp:posOffset>
          </wp:positionH>
          <wp:positionV relativeFrom="paragraph">
            <wp:posOffset>-98425</wp:posOffset>
          </wp:positionV>
          <wp:extent cx="1649095" cy="933450"/>
          <wp:effectExtent l="0" t="0" r="8255" b="0"/>
          <wp:wrapThrough wrapText="bothSides">
            <wp:wrapPolygon edited="0">
              <wp:start x="0" y="0"/>
              <wp:lineTo x="0" y="12784"/>
              <wp:lineTo x="2745" y="14106"/>
              <wp:lineTo x="2745" y="21159"/>
              <wp:lineTo x="21459" y="21159"/>
              <wp:lineTo x="2145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9095" cy="933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9561B"/>
    <w:multiLevelType w:val="multilevel"/>
    <w:tmpl w:val="38AA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C86A17"/>
    <w:multiLevelType w:val="hybridMultilevel"/>
    <w:tmpl w:val="D9E6E6D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EB80B13"/>
    <w:multiLevelType w:val="hybridMultilevel"/>
    <w:tmpl w:val="86B2E44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159"/>
    <w:rsid w:val="00002347"/>
    <w:rsid w:val="00385934"/>
    <w:rsid w:val="003D2794"/>
    <w:rsid w:val="00563B9B"/>
    <w:rsid w:val="00760F10"/>
    <w:rsid w:val="00782D9F"/>
    <w:rsid w:val="007959A6"/>
    <w:rsid w:val="0079641C"/>
    <w:rsid w:val="00837449"/>
    <w:rsid w:val="00876734"/>
    <w:rsid w:val="008A5B40"/>
    <w:rsid w:val="009B0B78"/>
    <w:rsid w:val="009C0159"/>
    <w:rsid w:val="00A01A6A"/>
    <w:rsid w:val="00A30F51"/>
    <w:rsid w:val="00A44059"/>
    <w:rsid w:val="00AC43D3"/>
    <w:rsid w:val="00AF42C0"/>
    <w:rsid w:val="00AF4D8A"/>
    <w:rsid w:val="00BF4086"/>
    <w:rsid w:val="00E909CE"/>
    <w:rsid w:val="00EA069D"/>
    <w:rsid w:val="00F87E62"/>
    <w:rsid w:val="00FC1D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20664-2D4D-445A-9BCB-97CF40E7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0159"/>
    <w:pPr>
      <w:spacing w:after="0" w:line="240" w:lineRule="auto"/>
    </w:pPr>
    <w:rPr>
      <w:rFonts w:ascii="Times New Roman" w:eastAsia="Times New Roman" w:hAnsi="Times New Roman" w:cs="Times New Roman"/>
      <w:sz w:val="24"/>
      <w:szCs w:val="24"/>
      <w:lang w:eastAsia="nl-NL"/>
    </w:rPr>
  </w:style>
  <w:style w:type="paragraph" w:styleId="Kop4">
    <w:name w:val="heading 4"/>
    <w:basedOn w:val="Standaard"/>
    <w:link w:val="Kop4Char"/>
    <w:uiPriority w:val="9"/>
    <w:qFormat/>
    <w:rsid w:val="00F87E62"/>
    <w:pPr>
      <w:spacing w:before="100" w:beforeAutospacing="1" w:after="100" w:afterAutospacing="1"/>
      <w:outlineLvl w:val="3"/>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C0159"/>
    <w:pPr>
      <w:tabs>
        <w:tab w:val="center" w:pos="4153"/>
        <w:tab w:val="right" w:pos="8306"/>
      </w:tabs>
    </w:pPr>
    <w:rPr>
      <w:lang w:val="en-US" w:eastAsia="en-US"/>
    </w:rPr>
  </w:style>
  <w:style w:type="character" w:customStyle="1" w:styleId="KoptekstChar">
    <w:name w:val="Koptekst Char"/>
    <w:basedOn w:val="Standaardalinea-lettertype"/>
    <w:link w:val="Koptekst"/>
    <w:rsid w:val="009C0159"/>
    <w:rPr>
      <w:rFonts w:ascii="Times New Roman" w:eastAsia="Times New Roman" w:hAnsi="Times New Roman" w:cs="Times New Roman"/>
      <w:sz w:val="24"/>
      <w:szCs w:val="24"/>
      <w:lang w:val="en-US"/>
    </w:rPr>
  </w:style>
  <w:style w:type="paragraph" w:styleId="Voettekst">
    <w:name w:val="footer"/>
    <w:basedOn w:val="Standaard"/>
    <w:link w:val="VoettekstChar"/>
    <w:rsid w:val="009C0159"/>
    <w:pPr>
      <w:tabs>
        <w:tab w:val="center" w:pos="4536"/>
        <w:tab w:val="right" w:pos="9072"/>
      </w:tabs>
    </w:pPr>
  </w:style>
  <w:style w:type="character" w:customStyle="1" w:styleId="VoettekstChar">
    <w:name w:val="Voettekst Char"/>
    <w:basedOn w:val="Standaardalinea-lettertype"/>
    <w:link w:val="Voettekst"/>
    <w:rsid w:val="009C0159"/>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E909CE"/>
    <w:pPr>
      <w:ind w:left="720"/>
      <w:contextualSpacing/>
    </w:pPr>
  </w:style>
  <w:style w:type="character" w:styleId="Hyperlink">
    <w:name w:val="Hyperlink"/>
    <w:basedOn w:val="Standaardalinea-lettertype"/>
    <w:uiPriority w:val="99"/>
    <w:unhideWhenUsed/>
    <w:rsid w:val="00AC43D3"/>
    <w:rPr>
      <w:color w:val="0563C1" w:themeColor="hyperlink"/>
      <w:u w:val="single"/>
    </w:rPr>
  </w:style>
  <w:style w:type="paragraph" w:styleId="Normaalweb">
    <w:name w:val="Normal (Web)"/>
    <w:basedOn w:val="Standaard"/>
    <w:uiPriority w:val="99"/>
    <w:unhideWhenUsed/>
    <w:rsid w:val="00F87E62"/>
    <w:pPr>
      <w:spacing w:before="100" w:beforeAutospacing="1" w:after="100" w:afterAutospacing="1"/>
    </w:pPr>
  </w:style>
  <w:style w:type="character" w:customStyle="1" w:styleId="Kop4Char">
    <w:name w:val="Kop 4 Char"/>
    <w:basedOn w:val="Standaardalinea-lettertype"/>
    <w:link w:val="Kop4"/>
    <w:uiPriority w:val="9"/>
    <w:rsid w:val="00F87E62"/>
    <w:rPr>
      <w:rFonts w:ascii="Times New Roman" w:eastAsia="Times New Roman" w:hAnsi="Times New Roman" w:cs="Times New Roman"/>
      <w:b/>
      <w:bCs/>
      <w:sz w:val="24"/>
      <w:szCs w:val="24"/>
      <w:lang w:eastAsia="nl-NL"/>
    </w:rPr>
  </w:style>
  <w:style w:type="paragraph" w:styleId="Ballontekst">
    <w:name w:val="Balloon Text"/>
    <w:basedOn w:val="Standaard"/>
    <w:link w:val="BallontekstChar"/>
    <w:uiPriority w:val="99"/>
    <w:semiHidden/>
    <w:unhideWhenUsed/>
    <w:rsid w:val="00AF4D8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4D8A"/>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221458">
      <w:bodyDiv w:val="1"/>
      <w:marLeft w:val="0"/>
      <w:marRight w:val="0"/>
      <w:marTop w:val="0"/>
      <w:marBottom w:val="0"/>
      <w:divBdr>
        <w:top w:val="none" w:sz="0" w:space="0" w:color="auto"/>
        <w:left w:val="none" w:sz="0" w:space="0" w:color="auto"/>
        <w:bottom w:val="none" w:sz="0" w:space="0" w:color="auto"/>
        <w:right w:val="none" w:sz="0" w:space="0" w:color="auto"/>
      </w:divBdr>
    </w:div>
    <w:div w:id="665547910">
      <w:bodyDiv w:val="1"/>
      <w:marLeft w:val="0"/>
      <w:marRight w:val="0"/>
      <w:marTop w:val="0"/>
      <w:marBottom w:val="0"/>
      <w:divBdr>
        <w:top w:val="none" w:sz="0" w:space="0" w:color="auto"/>
        <w:left w:val="none" w:sz="0" w:space="0" w:color="auto"/>
        <w:bottom w:val="none" w:sz="0" w:space="0" w:color="auto"/>
        <w:right w:val="none" w:sz="0" w:space="0" w:color="auto"/>
      </w:divBdr>
    </w:div>
    <w:div w:id="1327588331">
      <w:bodyDiv w:val="1"/>
      <w:marLeft w:val="0"/>
      <w:marRight w:val="0"/>
      <w:marTop w:val="0"/>
      <w:marBottom w:val="0"/>
      <w:divBdr>
        <w:top w:val="none" w:sz="0" w:space="0" w:color="auto"/>
        <w:left w:val="none" w:sz="0" w:space="0" w:color="auto"/>
        <w:bottom w:val="none" w:sz="0" w:space="0" w:color="auto"/>
        <w:right w:val="none" w:sz="0" w:space="0" w:color="auto"/>
      </w:divBdr>
    </w:div>
    <w:div w:id="1434940526">
      <w:bodyDiv w:val="1"/>
      <w:marLeft w:val="0"/>
      <w:marRight w:val="0"/>
      <w:marTop w:val="0"/>
      <w:marBottom w:val="0"/>
      <w:divBdr>
        <w:top w:val="none" w:sz="0" w:space="0" w:color="auto"/>
        <w:left w:val="none" w:sz="0" w:space="0" w:color="auto"/>
        <w:bottom w:val="none" w:sz="0" w:space="0" w:color="auto"/>
        <w:right w:val="none" w:sz="0" w:space="0" w:color="auto"/>
      </w:divBdr>
    </w:div>
    <w:div w:id="18307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geladvocaten.nl" TargetMode="External"/><Relationship Id="rId13" Type="http://schemas.openxmlformats.org/officeDocument/2006/relationships/hyperlink" Target="https://www.singeladvocaten.nl/advocatenkantoor-breda-over-het-kantoo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vr.org/" TargetMode="External"/><Relationship Id="rId17" Type="http://schemas.openxmlformats.org/officeDocument/2006/relationships/hyperlink" Target="http://www.singeladvocaten.nl" TargetMode="External"/><Relationship Id="rId2" Type="http://schemas.openxmlformats.org/officeDocument/2006/relationships/numbering" Target="numbering.xml"/><Relationship Id="rId16" Type="http://schemas.openxmlformats.org/officeDocument/2006/relationships/hyperlink" Target="https://www.singeladvocaten.nl"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ngeladvocaten.nl/advocatenkantoor-breda-over-het-kantoor" TargetMode="External"/><Relationship Id="rId5" Type="http://schemas.openxmlformats.org/officeDocument/2006/relationships/webSettings" Target="webSettings.xml"/><Relationship Id="rId15" Type="http://schemas.openxmlformats.org/officeDocument/2006/relationships/hyperlink" Target="https://www.comodo.com/" TargetMode="External"/><Relationship Id="rId23" Type="http://schemas.openxmlformats.org/officeDocument/2006/relationships/theme" Target="theme/theme1.xml"/><Relationship Id="rId10" Type="http://schemas.openxmlformats.org/officeDocument/2006/relationships/hyperlink" Target="http://www.rvr.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ingeladvocaten.nl" TargetMode="External"/><Relationship Id="rId14" Type="http://schemas.openxmlformats.org/officeDocument/2006/relationships/hyperlink" Target="https://autoriteitpersoonsgegevens.nl/nl/zelf-doen/privacyrecht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DC88730-B7E7-4F21-B249-61C351B6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5948BFEE.dotm</Template>
  <TotalTime>0</TotalTime>
  <Pages>5</Pages>
  <Words>2736</Words>
  <Characters>16883</Characters>
  <Application>Microsoft Office Word</Application>
  <DocSecurity>0</DocSecurity>
  <Lines>281</Lines>
  <Paragraphs>56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van Wankum | VW - Ingredients</dc:creator>
  <cp:keywords/>
  <dc:description/>
  <cp:lastModifiedBy>Sander Arts</cp:lastModifiedBy>
  <cp:revision>3</cp:revision>
  <cp:lastPrinted>2018-05-23T10:52:00Z</cp:lastPrinted>
  <dcterms:created xsi:type="dcterms:W3CDTF">2018-05-23T10:53:00Z</dcterms:created>
  <dcterms:modified xsi:type="dcterms:W3CDTF">2018-05-24T05:35:00Z</dcterms:modified>
  <cp:contentStatus/>
</cp:coreProperties>
</file>